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8D" w:rsidRPr="00F2454C" w:rsidRDefault="001D078D" w:rsidP="001D078D">
      <w:pPr>
        <w:spacing w:after="0" w:line="240" w:lineRule="auto"/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</w:pPr>
      <w:r w:rsidRPr="00F2454C"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  <w:t> ___________________________________________________________________________________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both"/>
        <w:rPr>
          <w:rFonts w:asciiTheme="minorHAnsi" w:hAnsiTheme="minorHAnsi"/>
          <w:b/>
          <w:sz w:val="18"/>
          <w:szCs w:val="18"/>
        </w:rPr>
        <w:sectPr w:rsidR="001D078D" w:rsidRPr="00F2454C" w:rsidSect="001D078D">
          <w:headerReference w:type="default" r:id="rId7"/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b/>
          <w:sz w:val="18"/>
          <w:szCs w:val="18"/>
        </w:rPr>
      </w:pPr>
      <w:r w:rsidRPr="00F2454C">
        <w:rPr>
          <w:rFonts w:asciiTheme="minorHAnsi" w:hAnsiTheme="minorHAnsi"/>
          <w:b/>
          <w:sz w:val="18"/>
          <w:szCs w:val="18"/>
        </w:rPr>
        <w:lastRenderedPageBreak/>
        <w:t>Cantiga, partindo-se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Senhora, partem tam tristes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Meus olhos por vós, meu bem,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Que nunca tam tristes vistes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Outros nenhuns por ninguém.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Tam tristes, tam</w:t>
      </w:r>
      <w:r>
        <w:rPr>
          <w:rFonts w:asciiTheme="minorHAnsi" w:hAnsiTheme="minorHAnsi"/>
          <w:sz w:val="18"/>
          <w:szCs w:val="18"/>
        </w:rPr>
        <w:t xml:space="preserve"> </w:t>
      </w:r>
      <w:r w:rsidRPr="00F2454C">
        <w:rPr>
          <w:rFonts w:asciiTheme="minorHAnsi" w:hAnsiTheme="minorHAnsi"/>
          <w:sz w:val="18"/>
          <w:szCs w:val="18"/>
        </w:rPr>
        <w:t>saüdosos,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Tam doentes da partida,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Da morte mais desejosos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Cem mil vezes que da vida.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Partem tam tristes os tristes,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Tam fora d’esperar bem,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Que nunca tam tristes vistes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center"/>
        <w:rPr>
          <w:rFonts w:asciiTheme="minorHAnsi" w:hAnsiTheme="minorHAnsi"/>
          <w:sz w:val="18"/>
          <w:szCs w:val="18"/>
        </w:rPr>
      </w:pPr>
      <w:r w:rsidRPr="00F2454C">
        <w:rPr>
          <w:rFonts w:asciiTheme="minorHAnsi" w:hAnsiTheme="minorHAnsi"/>
          <w:sz w:val="18"/>
          <w:szCs w:val="18"/>
        </w:rPr>
        <w:t>Outros nenhuns por ninguém.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both"/>
        <w:rPr>
          <w:rFonts w:asciiTheme="minorHAnsi" w:hAnsiTheme="minorHAnsi"/>
          <w:sz w:val="18"/>
          <w:szCs w:val="18"/>
        </w:rPr>
        <w:sectPr w:rsidR="001D078D" w:rsidRPr="00F2454C" w:rsidSect="00F2454C">
          <w:type w:val="continuous"/>
          <w:pgSz w:w="11906" w:h="16838"/>
          <w:pgMar w:top="567" w:right="1134" w:bottom="142" w:left="1134" w:header="709" w:footer="709" w:gutter="0"/>
          <w:cols w:space="708"/>
          <w:docGrid w:linePitch="360"/>
        </w:sectPr>
      </w:pPr>
      <w:r w:rsidRPr="00F2454C">
        <w:rPr>
          <w:rFonts w:asciiTheme="minorHAnsi" w:hAnsiTheme="minorHAnsi"/>
          <w:sz w:val="18"/>
          <w:szCs w:val="18"/>
        </w:rPr>
        <w:t xml:space="preserve">(João Roiz de Castelo Branco. In: Rodrigo Lapa. </w:t>
      </w:r>
      <w:r w:rsidRPr="00F2454C">
        <w:rPr>
          <w:rFonts w:asciiTheme="minorHAnsi" w:hAnsiTheme="minorHAnsi"/>
          <w:i/>
          <w:sz w:val="18"/>
          <w:szCs w:val="18"/>
        </w:rPr>
        <w:t>As melhores poesias do Cancioneiro de Resende</w:t>
      </w:r>
      <w:r w:rsidRPr="00F2454C">
        <w:rPr>
          <w:rFonts w:asciiTheme="minorHAnsi" w:hAnsiTheme="minorHAnsi"/>
          <w:sz w:val="18"/>
          <w:szCs w:val="18"/>
        </w:rPr>
        <w:t xml:space="preserve">. Lisboa, 1939, p. 17). </w:t>
      </w:r>
    </w:p>
    <w:p w:rsidR="001D078D" w:rsidRPr="00F2454C" w:rsidRDefault="001D078D" w:rsidP="001D078D">
      <w:pPr>
        <w:spacing w:after="0" w:line="240" w:lineRule="auto"/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</w:pPr>
      <w:r w:rsidRPr="00F2454C"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  <w:lastRenderedPageBreak/>
        <w:t>_______________________________________________________________</w:t>
      </w:r>
      <w:r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  <w:t>_______________________</w:t>
      </w:r>
      <w:r w:rsidRPr="00F2454C"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  <w:t>____________________</w:t>
      </w:r>
    </w:p>
    <w:p w:rsidR="001D078D" w:rsidRPr="00F2454C" w:rsidRDefault="001D078D" w:rsidP="001D078D">
      <w:pPr>
        <w:tabs>
          <w:tab w:val="left" w:pos="1335"/>
        </w:tabs>
        <w:spacing w:after="0" w:line="240" w:lineRule="auto"/>
        <w:ind w:left="-720" w:right="-427"/>
        <w:jc w:val="both"/>
        <w:rPr>
          <w:rFonts w:asciiTheme="minorHAnsi" w:hAnsiTheme="minorHAnsi"/>
          <w:b/>
          <w:sz w:val="18"/>
          <w:szCs w:val="18"/>
        </w:rPr>
        <w:sectPr w:rsidR="001D078D" w:rsidRPr="00F2454C" w:rsidSect="001D078D">
          <w:headerReference w:type="default" r:id="rId8"/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1D078D" w:rsidRDefault="001D078D" w:rsidP="001D078D">
      <w:pPr>
        <w:pStyle w:val="Ttulo1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Arial"/>
          <w:b/>
          <w:bCs/>
          <w:sz w:val="18"/>
          <w:szCs w:val="18"/>
        </w:rPr>
      </w:pPr>
    </w:p>
    <w:p w:rsidR="00030C9E" w:rsidRPr="00F2454C" w:rsidRDefault="00030C9E" w:rsidP="001D078D">
      <w:pPr>
        <w:pStyle w:val="Ttulo1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Arial"/>
          <w:b/>
          <w:bCs/>
          <w:sz w:val="18"/>
          <w:szCs w:val="18"/>
        </w:rPr>
      </w:pPr>
      <w:r w:rsidRPr="00F2454C">
        <w:rPr>
          <w:rStyle w:val="Forte"/>
          <w:rFonts w:asciiTheme="minorHAnsi" w:hAnsiTheme="minorHAnsi" w:cs="Arial"/>
          <w:b/>
          <w:bCs/>
          <w:sz w:val="18"/>
          <w:szCs w:val="18"/>
        </w:rPr>
        <w:t>Todo o Mundo e Ninguém</w:t>
      </w:r>
    </w:p>
    <w:p w:rsidR="00F2454C" w:rsidRPr="00F2454C" w:rsidRDefault="00F2454C" w:rsidP="00030C9E">
      <w:pPr>
        <w:pStyle w:val="Ttulo1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Theme="minorHAnsi" w:hAnsiTheme="minorHAnsi" w:cs="Arial"/>
          <w:sz w:val="18"/>
          <w:szCs w:val="18"/>
        </w:rPr>
      </w:pPr>
    </w:p>
    <w:p w:rsidR="00030C9E" w:rsidRPr="00F2454C" w:rsidRDefault="00030C9E" w:rsidP="00030C9E">
      <w:pPr>
        <w:pStyle w:val="Ttulo1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Theme="minorHAnsi" w:hAnsiTheme="minorHAnsi" w:cs="Arial"/>
          <w:sz w:val="18"/>
          <w:szCs w:val="18"/>
        </w:rPr>
      </w:pPr>
      <w:r w:rsidRPr="00F2454C">
        <w:rPr>
          <w:rStyle w:val="Forte"/>
          <w:rFonts w:asciiTheme="minorHAnsi" w:hAnsiTheme="minorHAnsi" w:cs="Arial"/>
          <w:sz w:val="18"/>
          <w:szCs w:val="18"/>
        </w:rPr>
        <w:t>Um rico mercador, chamado "Todo o Mundo"</w:t>
      </w:r>
      <w:r w:rsidR="00BC7086">
        <w:rPr>
          <w:rStyle w:val="Forte"/>
          <w:rFonts w:asciiTheme="minorHAnsi" w:hAnsiTheme="minorHAnsi" w:cs="Arial"/>
          <w:sz w:val="18"/>
          <w:szCs w:val="18"/>
        </w:rPr>
        <w:t>,</w:t>
      </w:r>
      <w:r w:rsidRPr="00F2454C">
        <w:rPr>
          <w:rStyle w:val="Forte"/>
          <w:rFonts w:asciiTheme="minorHAnsi" w:hAnsiTheme="minorHAnsi" w:cs="Arial"/>
          <w:sz w:val="18"/>
          <w:szCs w:val="18"/>
        </w:rPr>
        <w:t> e um ho</w:t>
      </w:r>
      <w:r w:rsidR="00BC7086">
        <w:rPr>
          <w:rStyle w:val="Forte"/>
          <w:rFonts w:asciiTheme="minorHAnsi" w:hAnsiTheme="minorHAnsi" w:cs="Arial"/>
          <w:sz w:val="18"/>
          <w:szCs w:val="18"/>
        </w:rPr>
        <w:t xml:space="preserve">mem pobre cujo nome é "Ninguém" </w:t>
      </w:r>
      <w:r w:rsidRPr="00F2454C">
        <w:rPr>
          <w:rStyle w:val="Forte"/>
          <w:rFonts w:asciiTheme="minorHAnsi" w:hAnsiTheme="minorHAnsi" w:cs="Arial"/>
          <w:sz w:val="18"/>
          <w:szCs w:val="18"/>
        </w:rPr>
        <w:t>encontram-se e põem-se a conversar sobre o que desejam neste mundo. Em torno desta conversa, dois demônios (Belzebu e Dinato) tecem comentários espirituosos, fazem trocadilhos, procurando evidenciar temas ligados à verdade, à cobiça, à vaidade, à virtude e à honra dos homens.</w:t>
      </w:r>
      <w:r w:rsidR="00BC7086">
        <w:rPr>
          <w:rStyle w:val="Forte"/>
          <w:rFonts w:asciiTheme="minorHAnsi" w:hAnsiTheme="minorHAnsi" w:cs="Arial"/>
          <w:sz w:val="18"/>
          <w:szCs w:val="18"/>
        </w:rPr>
        <w:t xml:space="preserve"> </w:t>
      </w:r>
      <w:r w:rsidRPr="00F2454C">
        <w:rPr>
          <w:rStyle w:val="Forte"/>
          <w:rFonts w:asciiTheme="minorHAnsi" w:hAnsiTheme="minorHAnsi" w:cs="Arial"/>
          <w:sz w:val="18"/>
          <w:szCs w:val="18"/>
        </w:rPr>
        <w:t>Representada pela primeira vez em 1532, como parte de uma peça maior, chamada Auto da Lusitânia (no século XVI, chama-se auto ao drama ou comédia teatral), a obra é de autoria do criador do teatro português, Gil Vicente.</w:t>
      </w:r>
    </w:p>
    <w:p w:rsidR="00BC7086" w:rsidRDefault="00BC7086" w:rsidP="00030C9E">
      <w:pPr>
        <w:pStyle w:val="Ttulo1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Theme="minorHAnsi" w:hAnsiTheme="minorHAnsi" w:cs="Arial"/>
          <w:sz w:val="18"/>
          <w:szCs w:val="18"/>
        </w:rPr>
      </w:pPr>
    </w:p>
    <w:p w:rsidR="00030C9E" w:rsidRPr="00F2454C" w:rsidRDefault="00030C9E" w:rsidP="00030C9E">
      <w:pPr>
        <w:pStyle w:val="Ttulo1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Theme="minorHAnsi" w:hAnsiTheme="minorHAnsi" w:cs="Arial"/>
          <w:sz w:val="18"/>
          <w:szCs w:val="18"/>
        </w:rPr>
      </w:pPr>
      <w:r w:rsidRPr="00F2454C">
        <w:rPr>
          <w:rStyle w:val="Forte"/>
          <w:rFonts w:asciiTheme="minorHAnsi" w:hAnsiTheme="minorHAnsi" w:cs="Arial"/>
          <w:sz w:val="18"/>
          <w:szCs w:val="18"/>
        </w:rPr>
        <w:t>Entra </w:t>
      </w:r>
      <w:r w:rsidRPr="00F2454C">
        <w:rPr>
          <w:rStyle w:val="Forte"/>
          <w:rFonts w:asciiTheme="minorHAnsi" w:hAnsiTheme="minorHAnsi" w:cs="Arial"/>
          <w:bCs/>
          <w:sz w:val="18"/>
          <w:szCs w:val="18"/>
        </w:rPr>
        <w:t>Todo o Mundo</w:t>
      </w:r>
      <w:r w:rsidRPr="00F2454C">
        <w:rPr>
          <w:rStyle w:val="Forte"/>
          <w:rFonts w:asciiTheme="minorHAnsi" w:hAnsiTheme="minorHAnsi" w:cs="Arial"/>
          <w:sz w:val="18"/>
          <w:szCs w:val="18"/>
        </w:rPr>
        <w:t>, rico mercador, e faz que anda buscando alguma cousa que perdeu; e logo após, um homem, vestido como pobre. Este se chama </w:t>
      </w:r>
      <w:r w:rsidRPr="00F2454C">
        <w:rPr>
          <w:rStyle w:val="Forte"/>
          <w:rFonts w:asciiTheme="minorHAnsi" w:hAnsiTheme="minorHAnsi" w:cs="Arial"/>
          <w:bCs/>
          <w:sz w:val="18"/>
          <w:szCs w:val="18"/>
        </w:rPr>
        <w:t>Ninguém</w:t>
      </w:r>
      <w:r w:rsidRPr="00F2454C">
        <w:rPr>
          <w:rStyle w:val="Forte"/>
          <w:rFonts w:asciiTheme="minorHAnsi" w:hAnsiTheme="minorHAnsi" w:cs="Arial"/>
          <w:sz w:val="18"/>
          <w:szCs w:val="18"/>
        </w:rPr>
        <w:t> e diz:</w:t>
      </w:r>
    </w:p>
    <w:p w:rsidR="008375CC" w:rsidRPr="00F2454C" w:rsidRDefault="008375CC" w:rsidP="008375CC">
      <w:pPr>
        <w:pStyle w:val="Ttulo1"/>
        <w:shd w:val="clear" w:color="auto" w:fill="FFFFFF"/>
        <w:spacing w:before="0" w:beforeAutospacing="0" w:after="0" w:afterAutospacing="0"/>
        <w:jc w:val="both"/>
        <w:rPr>
          <w:rStyle w:val="Forte"/>
          <w:rFonts w:asciiTheme="minorHAnsi" w:hAnsiTheme="minorHAnsi" w:cs="Arial"/>
          <w:sz w:val="18"/>
          <w:szCs w:val="18"/>
        </w:rPr>
      </w:pPr>
    </w:p>
    <w:p w:rsidR="008375CC" w:rsidRPr="00F2454C" w:rsidRDefault="008375CC" w:rsidP="00F2454C">
      <w:pPr>
        <w:pStyle w:val="Ttulo1"/>
        <w:shd w:val="clear" w:color="auto" w:fill="FFFFFF"/>
        <w:spacing w:before="0" w:beforeAutospacing="0" w:after="0" w:afterAutospacing="0"/>
        <w:ind w:firstLine="708"/>
        <w:jc w:val="both"/>
        <w:rPr>
          <w:rStyle w:val="Forte"/>
          <w:rFonts w:asciiTheme="minorHAnsi" w:hAnsiTheme="minorHAnsi" w:cs="Arial"/>
          <w:sz w:val="18"/>
          <w:szCs w:val="18"/>
        </w:rPr>
      </w:pPr>
    </w:p>
    <w:tbl>
      <w:tblPr>
        <w:tblStyle w:val="Tabelacomgrade"/>
        <w:tblW w:w="52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4676"/>
        <w:gridCol w:w="818"/>
        <w:gridCol w:w="2420"/>
        <w:gridCol w:w="699"/>
        <w:gridCol w:w="119"/>
      </w:tblGrid>
      <w:tr w:rsidR="008375CC" w:rsidRPr="00F2454C" w:rsidTr="001D078D"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633" w:type="pct"/>
            <w:gridSpan w:val="2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andas tu aí buscando?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030C9E" w:rsidP="00F2454C">
            <w:pPr>
              <w:jc w:val="center"/>
              <w:rPr>
                <w:rStyle w:val="Forte"/>
                <w:rFonts w:asciiTheme="minorHAnsi" w:hAnsiTheme="minorHAnsi" w:cs="Arial"/>
                <w:b w:val="0"/>
                <w:i/>
                <w:kern w:val="36"/>
                <w:sz w:val="14"/>
                <w:szCs w:val="14"/>
                <w:lang w:eastAsia="pt-BR"/>
              </w:rPr>
            </w:pPr>
            <w:r w:rsidRPr="00CD14B3">
              <w:rPr>
                <w:rStyle w:val="Forte"/>
                <w:rFonts w:asciiTheme="minorHAnsi" w:hAnsiTheme="minorHAnsi" w:cs="Arial"/>
                <w:b w:val="0"/>
                <w:i/>
                <w:kern w:val="36"/>
                <w:sz w:val="14"/>
                <w:szCs w:val="14"/>
                <w:lang w:eastAsia="pt-BR"/>
              </w:rPr>
              <w:t>Notas de tradução</w:t>
            </w:r>
          </w:p>
        </w:tc>
      </w:tr>
      <w:tr w:rsidR="008375CC" w:rsidRPr="00F2454C" w:rsidTr="001D078D"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Todo o 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M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undo:</w:t>
            </w:r>
          </w:p>
        </w:tc>
        <w:tc>
          <w:tcPr>
            <w:tcW w:w="2633" w:type="pct"/>
            <w:gridSpan w:val="2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Mil cousas ando a buscar: delas não posso achar, porém ando </w:t>
            </w:r>
            <w:r w:rsidRPr="00F2454C">
              <w:rPr>
                <w:rStyle w:val="Forte"/>
                <w:rFonts w:asciiTheme="minorHAnsi" w:hAnsiTheme="minorHAnsi" w:cs="Arial"/>
                <w:kern w:val="36"/>
                <w:sz w:val="18"/>
                <w:szCs w:val="18"/>
                <w:lang w:eastAsia="pt-BR"/>
              </w:rPr>
              <w:t>porfiando</w:t>
            </w:r>
            <w:r w:rsidR="001D078D">
              <w:rPr>
                <w:rStyle w:val="Forte"/>
                <w:rFonts w:asciiTheme="minorHAnsi" w:hAnsiTheme="minorHAnsi" w:cs="Arial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por quão bom é porfiar. 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</w:pP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Porfiando: insistindo, teimando.</w:t>
            </w:r>
          </w:p>
        </w:tc>
      </w:tr>
      <w:tr w:rsidR="008375CC" w:rsidRPr="00F2454C" w:rsidTr="001D078D"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633" w:type="pct"/>
            <w:gridSpan w:val="2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Como </w:t>
            </w:r>
            <w:r w:rsidRPr="00F2454C">
              <w:rPr>
                <w:rStyle w:val="Forte"/>
                <w:rFonts w:asciiTheme="minorHAnsi" w:hAnsiTheme="minorHAnsi" w:cs="Arial"/>
                <w:kern w:val="36"/>
                <w:sz w:val="18"/>
                <w:szCs w:val="18"/>
                <w:lang w:eastAsia="pt-BR"/>
              </w:rPr>
              <w:t>hás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nome, cavaleiro?</w:t>
            </w:r>
          </w:p>
        </w:tc>
        <w:tc>
          <w:tcPr>
            <w:tcW w:w="1552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</w:pP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 xml:space="preserve">O verbo </w:t>
            </w:r>
            <w:r w:rsidR="00D85190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‘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haver</w:t>
            </w:r>
            <w:r w:rsidR="00D85190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’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 xml:space="preserve"> nestes versos tem o sentido de ter.</w:t>
            </w:r>
          </w:p>
        </w:tc>
      </w:tr>
      <w:tr w:rsidR="008375CC" w:rsidRPr="00F2454C" w:rsidTr="001D078D"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633" w:type="pct"/>
            <w:gridSpan w:val="2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Eu hei nome Todo o Mundo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meu tempo todo inteiro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sempre é buscar dinheiro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br/>
              <w:t>e sempre nisto me fundo.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D85190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</w:pP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“</w:t>
            </w:r>
            <w:r w:rsidR="00030C9E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E sempre nisto me fundo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”</w:t>
            </w:r>
            <w:r w:rsidR="00030C9E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: e sempre me b</w:t>
            </w:r>
            <w:r w:rsidR="008375CC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aseio neste princípio, nesta ide</w:t>
            </w:r>
            <w:r w:rsidR="00030C9E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ia.</w:t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Eu hei nome Ninguém, e busco a consciência.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8375CC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Esta é boa experiência: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Dinato, escreve isto bem.</w:t>
            </w:r>
          </w:p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escreverei, companheiro?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ninguém busca consciência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todo o mundo dinheiro. 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agora que buscas lá?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Busco honra muito grande.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eu virtude, que Deus mande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tope com ela já.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CD14B3">
        <w:trPr>
          <w:gridAfter w:val="1"/>
          <w:wAfter w:w="57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Outra adição nos acude:</w:t>
            </w:r>
            <w:r w:rsidR="00526428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escreve logo aí, a fundo,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br/>
              <w:t>que busca honra todo o mundo</w:t>
            </w:r>
            <w:r w:rsidR="00526428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ninguém busca virtude.</w:t>
            </w:r>
          </w:p>
        </w:tc>
        <w:tc>
          <w:tcPr>
            <w:tcW w:w="1887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</w:pP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Acude: ocorre.</w:t>
            </w:r>
          </w:p>
        </w:tc>
      </w:tr>
      <w:tr w:rsidR="008375CC" w:rsidRPr="00F2454C" w:rsidTr="00CD14B3">
        <w:trPr>
          <w:gridAfter w:val="1"/>
          <w:wAfter w:w="57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7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</w:pPr>
          </w:p>
        </w:tc>
      </w:tr>
      <w:tr w:rsidR="008375CC" w:rsidRPr="00F2454C" w:rsidTr="00CD14B3">
        <w:trPr>
          <w:gridAfter w:val="1"/>
          <w:wAfter w:w="57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Buscas outro mor bem qu'esse?</w:t>
            </w:r>
          </w:p>
        </w:tc>
        <w:tc>
          <w:tcPr>
            <w:tcW w:w="1887" w:type="pct"/>
            <w:gridSpan w:val="3"/>
            <w:shd w:val="clear" w:color="auto" w:fill="D9D9D9" w:themeFill="background1" w:themeFillShade="D9"/>
            <w:hideMark/>
          </w:tcPr>
          <w:p w:rsidR="00030C9E" w:rsidRPr="00CD14B3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</w:pP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 xml:space="preserve">A palavra </w:t>
            </w:r>
            <w:r w:rsidR="00D85190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“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mor</w:t>
            </w:r>
            <w:r w:rsidR="00D85190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”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 xml:space="preserve">, muito pouco empregada atualmente, é uma forma abreviada de </w:t>
            </w:r>
            <w:r w:rsidR="00D85190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“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maior</w:t>
            </w:r>
            <w:r w:rsidR="00D85190"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”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t>. Poderíamos dizer, pois:</w:t>
            </w:r>
            <w:r w:rsidRPr="00CD14B3">
              <w:rPr>
                <w:rStyle w:val="Forte"/>
                <w:rFonts w:asciiTheme="minorHAnsi" w:hAnsiTheme="minorHAnsi" w:cs="Arial"/>
                <w:b w:val="0"/>
                <w:kern w:val="36"/>
                <w:sz w:val="14"/>
                <w:szCs w:val="14"/>
                <w:lang w:eastAsia="pt-BR"/>
              </w:rPr>
              <w:br/>
              <w:t>buscas outro maior bem...</w:t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Busco mais quem me louvasse</w:t>
            </w:r>
            <w:r w:rsidR="00526428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tudo quanto eu fizesse.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eu quem me repreendesse em cada cousa que errasse. 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Escreve mais.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tens sabido?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lastRenderedPageBreak/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quer em extremo grado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 ser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louvado, e ninguém ser repreendido.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Buscas mais, amigo meu?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Busco a vida a quem ma dê.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D85190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“</w:t>
            </w:r>
            <w:r w:rsidR="00030C9E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Ma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”</w:t>
            </w:r>
            <w:r w:rsidR="00030C9E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: me+a. Contração dos pronomes pessoais oblíquos, objeto indireto e direto, respectivamente.</w:t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A vida não sei que é, a morte conheço eu.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Escreve lá outra sorte.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sorte?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Muito garrida: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 busca a vida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="00D85190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N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inguém conhece a morte. 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Garrida: engraçada.</w:t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E mais queria o 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paraíso, sem mo ninguém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estorvar.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 xml:space="preserve">Mo: me+o. Contração do pronome objeto indireto 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‘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me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’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 xml:space="preserve"> com o pronome demonstrativo objeto direto 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‘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o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’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 xml:space="preserve">. Entenda-se no texto: 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‘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sem ninguém estorvar isto a mim</w:t>
            </w:r>
            <w:r w:rsidR="008375CC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’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. 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br/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8375CC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eu ponho-me a pagar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quanto devo para isso.</w:t>
            </w:r>
          </w:p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Ponho: entenda-se: proponho.</w:t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Escreve com muito aviso.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escreverei?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Escreve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todo o mundo quer paraíso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 ninguém paga o que deve. 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Folgo muito d'enganar, e mentir nasceu comigo.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Folgo: tenho prazer, gosto.</w:t>
            </w: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Eu sempre verdade digo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sem nunca me desviar.</w:t>
            </w:r>
          </w:p>
          <w:p w:rsidR="008375CC" w:rsidRPr="00F2454C" w:rsidRDefault="008375CC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Ora escreve lá, compadre,</w:t>
            </w:r>
            <w:r w:rsidR="001D078D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não sejas tu </w:t>
            </w:r>
            <w:r w:rsidR="00D85190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p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reguiçoso.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Quê?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todo o mundo é mentiroso, </w:t>
            </w:r>
            <w:r w:rsidR="00D85190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ninguém diz a verdade.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mais buscas?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Todo o Mundo: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Lisonjear.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Ninguém: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Eu sou todo desengano.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Escreve, ande lá, mano.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Dinato: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Que me mandas assentar?</w:t>
            </w:r>
          </w:p>
          <w:p w:rsidR="00D85190" w:rsidRPr="00F2454C" w:rsidRDefault="00D85190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1552" w:type="pct"/>
            <w:gridSpan w:val="2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</w:p>
        </w:tc>
      </w:tr>
      <w:tr w:rsidR="008375CC" w:rsidRPr="00F2454C" w:rsidTr="001D078D">
        <w:trPr>
          <w:gridAfter w:val="2"/>
          <w:wAfter w:w="392" w:type="pct"/>
        </w:trPr>
        <w:tc>
          <w:tcPr>
            <w:tcW w:w="815" w:type="pct"/>
            <w:hideMark/>
          </w:tcPr>
          <w:p w:rsidR="00030C9E" w:rsidRPr="00F2454C" w:rsidRDefault="00030C9E" w:rsidP="00F2454C">
            <w:pPr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Belzebu:</w:t>
            </w:r>
          </w:p>
        </w:tc>
        <w:tc>
          <w:tcPr>
            <w:tcW w:w="2241" w:type="pct"/>
            <w:hideMark/>
          </w:tcPr>
          <w:p w:rsidR="00030C9E" w:rsidRPr="00F2454C" w:rsidRDefault="00030C9E" w:rsidP="00F2454C">
            <w:pPr>
              <w:jc w:val="both"/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Põe aí mui declarado, não te fique no tinteiro: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br/>
              <w:t>Todo o mundo é lisonjeiro,</w:t>
            </w:r>
            <w:r w:rsidR="00A1419B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 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 xml:space="preserve">e </w:t>
            </w:r>
            <w:r w:rsidR="00D85190"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N</w:t>
            </w: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8"/>
                <w:szCs w:val="18"/>
                <w:lang w:eastAsia="pt-BR"/>
              </w:rPr>
              <w:t>inguém desenganado.</w:t>
            </w:r>
          </w:p>
        </w:tc>
        <w:tc>
          <w:tcPr>
            <w:tcW w:w="1552" w:type="pct"/>
            <w:gridSpan w:val="2"/>
            <w:shd w:val="clear" w:color="auto" w:fill="D9D9D9" w:themeFill="background1" w:themeFillShade="D9"/>
            <w:hideMark/>
          </w:tcPr>
          <w:p w:rsidR="00030C9E" w:rsidRPr="00F2454C" w:rsidRDefault="00030C9E" w:rsidP="00F2454C">
            <w:pPr>
              <w:jc w:val="right"/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</w:pPr>
            <w:r w:rsidRPr="00F2454C">
              <w:rPr>
                <w:rStyle w:val="Forte"/>
                <w:rFonts w:asciiTheme="minorHAnsi" w:hAnsiTheme="minorHAnsi" w:cs="Arial"/>
                <w:b w:val="0"/>
                <w:kern w:val="36"/>
                <w:sz w:val="16"/>
                <w:szCs w:val="16"/>
                <w:lang w:eastAsia="pt-BR"/>
              </w:rPr>
              <w:t>mui: forma reduzida de muito.</w:t>
            </w:r>
          </w:p>
        </w:tc>
      </w:tr>
    </w:tbl>
    <w:p w:rsidR="00F2454C" w:rsidRPr="00F2454C" w:rsidRDefault="00F2454C" w:rsidP="00F2454C">
      <w:pPr>
        <w:spacing w:after="0" w:line="240" w:lineRule="auto"/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</w:pPr>
      <w:r w:rsidRPr="00F2454C">
        <w:rPr>
          <w:rStyle w:val="Forte"/>
          <w:rFonts w:asciiTheme="minorHAnsi" w:hAnsiTheme="minorHAnsi" w:cs="Arial"/>
          <w:b w:val="0"/>
          <w:kern w:val="36"/>
          <w:sz w:val="18"/>
          <w:szCs w:val="18"/>
          <w:lang w:eastAsia="pt-BR"/>
        </w:rPr>
        <w:t>___________________________________________________________________________________</w:t>
      </w:r>
    </w:p>
    <w:p w:rsidR="00F2454C" w:rsidRDefault="00F2454C" w:rsidP="00F2454C">
      <w:pPr>
        <w:tabs>
          <w:tab w:val="left" w:pos="1335"/>
        </w:tabs>
        <w:spacing w:after="0" w:line="240" w:lineRule="auto"/>
        <w:ind w:left="-720" w:right="-856"/>
        <w:jc w:val="center"/>
        <w:rPr>
          <w:b/>
          <w:sz w:val="18"/>
          <w:szCs w:val="18"/>
        </w:rPr>
      </w:pPr>
    </w:p>
    <w:p w:rsidR="00F2454C" w:rsidRDefault="00F2454C" w:rsidP="00F2454C">
      <w:pPr>
        <w:tabs>
          <w:tab w:val="left" w:pos="1335"/>
        </w:tabs>
        <w:spacing w:after="0" w:line="240" w:lineRule="auto"/>
        <w:ind w:left="-720" w:right="-856"/>
        <w:rPr>
          <w:b/>
          <w:sz w:val="18"/>
          <w:szCs w:val="18"/>
        </w:rPr>
        <w:sectPr w:rsidR="00F2454C" w:rsidSect="00F2454C">
          <w:headerReference w:type="default" r:id="rId9"/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2454C" w:rsidRPr="00F2454C" w:rsidRDefault="00F2454C" w:rsidP="00F2454C">
      <w:pPr>
        <w:tabs>
          <w:tab w:val="left" w:pos="1335"/>
        </w:tabs>
        <w:spacing w:after="0" w:line="240" w:lineRule="auto"/>
        <w:ind w:left="-720" w:right="70"/>
        <w:rPr>
          <w:b/>
          <w:sz w:val="18"/>
          <w:szCs w:val="18"/>
        </w:rPr>
      </w:pPr>
      <w:r w:rsidRPr="00F2454C">
        <w:rPr>
          <w:b/>
          <w:sz w:val="18"/>
          <w:szCs w:val="18"/>
        </w:rPr>
        <w:lastRenderedPageBreak/>
        <w:t>Principais características do período</w:t>
      </w:r>
    </w:p>
    <w:p w:rsidR="00F2454C" w:rsidRPr="00F2454C" w:rsidRDefault="00F2454C" w:rsidP="00F2454C">
      <w:pPr>
        <w:tabs>
          <w:tab w:val="left" w:pos="1335"/>
        </w:tabs>
        <w:spacing w:after="0" w:line="240" w:lineRule="auto"/>
        <w:ind w:left="-720" w:right="70"/>
        <w:jc w:val="center"/>
        <w:rPr>
          <w:b/>
          <w:sz w:val="18"/>
          <w:szCs w:val="18"/>
        </w:rPr>
      </w:pPr>
    </w:p>
    <w:p w:rsidR="00F2454C" w:rsidRPr="00F2454C" w:rsidRDefault="00F2454C" w:rsidP="00F2454C">
      <w:pPr>
        <w:numPr>
          <w:ilvl w:val="0"/>
          <w:numId w:val="6"/>
        </w:numPr>
        <w:tabs>
          <w:tab w:val="clear" w:pos="0"/>
          <w:tab w:val="num" w:pos="-426"/>
          <w:tab w:val="left" w:pos="1335"/>
        </w:tabs>
        <w:spacing w:after="0" w:line="240" w:lineRule="auto"/>
        <w:ind w:left="-720" w:right="-71" w:firstLine="0"/>
        <w:jc w:val="both"/>
        <w:rPr>
          <w:sz w:val="18"/>
          <w:szCs w:val="18"/>
        </w:rPr>
      </w:pPr>
      <w:r w:rsidRPr="00F2454C">
        <w:rPr>
          <w:sz w:val="18"/>
          <w:szCs w:val="18"/>
        </w:rPr>
        <w:t>Transição entre mundo medieval e moderno (teocentrismo X antropocentrismo);</w:t>
      </w:r>
    </w:p>
    <w:p w:rsidR="00F2454C" w:rsidRPr="00F2454C" w:rsidRDefault="00F2454C" w:rsidP="00F2454C">
      <w:pPr>
        <w:numPr>
          <w:ilvl w:val="0"/>
          <w:numId w:val="6"/>
        </w:numPr>
        <w:tabs>
          <w:tab w:val="clear" w:pos="0"/>
          <w:tab w:val="num" w:pos="-426"/>
          <w:tab w:val="left" w:pos="1335"/>
        </w:tabs>
        <w:spacing w:after="0" w:line="240" w:lineRule="auto"/>
        <w:ind w:left="-720" w:right="-71" w:firstLine="0"/>
        <w:jc w:val="both"/>
        <w:rPr>
          <w:sz w:val="18"/>
          <w:szCs w:val="18"/>
        </w:rPr>
      </w:pPr>
      <w:r w:rsidRPr="00F2454C">
        <w:rPr>
          <w:sz w:val="18"/>
          <w:szCs w:val="18"/>
        </w:rPr>
        <w:t>afastamento da poesia em relação ao acompanhamento musical;</w:t>
      </w:r>
    </w:p>
    <w:p w:rsidR="00F2454C" w:rsidRPr="00F2454C" w:rsidRDefault="00F2454C" w:rsidP="00F2454C">
      <w:pPr>
        <w:numPr>
          <w:ilvl w:val="0"/>
          <w:numId w:val="6"/>
        </w:numPr>
        <w:tabs>
          <w:tab w:val="clear" w:pos="0"/>
          <w:tab w:val="num" w:pos="-426"/>
          <w:tab w:val="left" w:pos="1335"/>
        </w:tabs>
        <w:spacing w:after="0" w:line="240" w:lineRule="auto"/>
        <w:ind w:left="-720" w:right="-71" w:firstLine="0"/>
        <w:jc w:val="both"/>
        <w:rPr>
          <w:sz w:val="18"/>
          <w:szCs w:val="18"/>
        </w:rPr>
      </w:pPr>
      <w:r w:rsidRPr="00F2454C">
        <w:rPr>
          <w:sz w:val="18"/>
          <w:szCs w:val="18"/>
        </w:rPr>
        <w:t>consolidação da prosa historiográfica e do teatro.</w:t>
      </w:r>
    </w:p>
    <w:p w:rsidR="00F2454C" w:rsidRPr="00F2454C" w:rsidRDefault="00F2454C" w:rsidP="00F2454C">
      <w:pPr>
        <w:tabs>
          <w:tab w:val="num" w:pos="-426"/>
          <w:tab w:val="left" w:pos="1335"/>
        </w:tabs>
        <w:spacing w:after="0" w:line="240" w:lineRule="auto"/>
        <w:ind w:left="-720" w:right="-71"/>
        <w:jc w:val="both"/>
        <w:rPr>
          <w:sz w:val="18"/>
          <w:szCs w:val="18"/>
        </w:rPr>
      </w:pPr>
    </w:p>
    <w:p w:rsidR="00F2454C" w:rsidRPr="00F2454C" w:rsidRDefault="00F2454C" w:rsidP="00F2454C">
      <w:pPr>
        <w:tabs>
          <w:tab w:val="num" w:pos="-426"/>
          <w:tab w:val="left" w:pos="1335"/>
        </w:tabs>
        <w:spacing w:after="0" w:line="240" w:lineRule="auto"/>
        <w:ind w:left="-720" w:right="-71"/>
        <w:rPr>
          <w:b/>
          <w:sz w:val="18"/>
          <w:szCs w:val="18"/>
        </w:rPr>
      </w:pPr>
      <w:r w:rsidRPr="00F2454C">
        <w:rPr>
          <w:b/>
          <w:sz w:val="18"/>
          <w:szCs w:val="18"/>
        </w:rPr>
        <w:t>Principais gêneros cultivados</w:t>
      </w:r>
    </w:p>
    <w:p w:rsidR="00F2454C" w:rsidRPr="00F2454C" w:rsidRDefault="00F2454C" w:rsidP="00F2454C">
      <w:pPr>
        <w:tabs>
          <w:tab w:val="num" w:pos="-426"/>
          <w:tab w:val="left" w:pos="-284"/>
        </w:tabs>
        <w:spacing w:after="0" w:line="240" w:lineRule="auto"/>
        <w:ind w:left="-720" w:right="-71"/>
        <w:jc w:val="both"/>
        <w:rPr>
          <w:b/>
          <w:sz w:val="18"/>
          <w:szCs w:val="18"/>
        </w:rPr>
      </w:pPr>
    </w:p>
    <w:p w:rsidR="00F2454C" w:rsidRPr="00F2454C" w:rsidRDefault="00F2454C" w:rsidP="00F2454C">
      <w:pPr>
        <w:numPr>
          <w:ilvl w:val="0"/>
          <w:numId w:val="7"/>
        </w:numPr>
        <w:tabs>
          <w:tab w:val="clear" w:pos="0"/>
          <w:tab w:val="num" w:pos="-567"/>
          <w:tab w:val="left" w:pos="-284"/>
        </w:tabs>
        <w:spacing w:after="0" w:line="240" w:lineRule="auto"/>
        <w:ind w:left="-720" w:right="-71" w:firstLine="0"/>
        <w:jc w:val="both"/>
        <w:rPr>
          <w:sz w:val="18"/>
          <w:szCs w:val="18"/>
        </w:rPr>
      </w:pPr>
      <w:r w:rsidRPr="00F2454C">
        <w:rPr>
          <w:b/>
          <w:sz w:val="18"/>
          <w:szCs w:val="18"/>
        </w:rPr>
        <w:t>Poesia palaciana</w:t>
      </w:r>
      <w:r w:rsidRPr="00F2454C">
        <w:rPr>
          <w:sz w:val="18"/>
          <w:szCs w:val="18"/>
        </w:rPr>
        <w:t>: afastando-se da música, revela maior refinamento que as cantigas. Apresenta o uso de redondilhas, ambiguidades, aliterações e figuras de linguagem. O tratamento do tema amoroso oscila entre o sensualismo e o platonismo.</w:t>
      </w:r>
    </w:p>
    <w:p w:rsidR="00F2454C" w:rsidRPr="00F2454C" w:rsidRDefault="00F2454C" w:rsidP="00F2454C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-856" w:firstLine="0"/>
        <w:jc w:val="both"/>
        <w:rPr>
          <w:sz w:val="18"/>
          <w:szCs w:val="18"/>
        </w:rPr>
      </w:pPr>
      <w:r w:rsidRPr="00F2454C">
        <w:rPr>
          <w:b/>
          <w:sz w:val="18"/>
          <w:szCs w:val="18"/>
        </w:rPr>
        <w:lastRenderedPageBreak/>
        <w:t>Prosa historiográfica</w:t>
      </w:r>
      <w:r w:rsidRPr="00F2454C">
        <w:rPr>
          <w:sz w:val="18"/>
          <w:szCs w:val="18"/>
        </w:rPr>
        <w:t>: o principal cronista português foi Fernão Lopes, que registrava os fatos históricos, retratando a sociedade da época. Foi o primeiro cronista a conferir importância à atuação do povo nos processos de mudança social.</w:t>
      </w:r>
    </w:p>
    <w:p w:rsidR="00F2454C" w:rsidRPr="00F2454C" w:rsidRDefault="00F2454C" w:rsidP="00F2454C">
      <w:pPr>
        <w:numPr>
          <w:ilvl w:val="0"/>
          <w:numId w:val="7"/>
        </w:numPr>
        <w:tabs>
          <w:tab w:val="left" w:pos="284"/>
        </w:tabs>
        <w:spacing w:after="0" w:line="240" w:lineRule="auto"/>
        <w:ind w:right="-856" w:firstLine="0"/>
        <w:jc w:val="both"/>
        <w:rPr>
          <w:rStyle w:val="Forte"/>
          <w:b w:val="0"/>
          <w:bCs w:val="0"/>
          <w:sz w:val="18"/>
          <w:szCs w:val="18"/>
        </w:rPr>
        <w:sectPr w:rsidR="00F2454C" w:rsidRPr="00F2454C" w:rsidSect="00F2454C">
          <w:type w:val="continuous"/>
          <w:pgSz w:w="11906" w:h="16838"/>
          <w:pgMar w:top="567" w:right="1134" w:bottom="567" w:left="1134" w:header="709" w:footer="709" w:gutter="0"/>
          <w:cols w:num="2" w:space="708"/>
          <w:docGrid w:linePitch="360"/>
        </w:sectPr>
      </w:pPr>
      <w:r w:rsidRPr="00F2454C">
        <w:rPr>
          <w:b/>
          <w:sz w:val="18"/>
          <w:szCs w:val="18"/>
        </w:rPr>
        <w:t xml:space="preserve">Teatro: </w:t>
      </w:r>
      <w:r w:rsidRPr="00F2454C">
        <w:rPr>
          <w:sz w:val="18"/>
          <w:szCs w:val="18"/>
        </w:rPr>
        <w:t xml:space="preserve">com Gil Vicente, tem início, em Portugal, nas primeiras décadas do século XVI, o teatro leigo, isto é, a representação de peças que não estavam vinculadas à Igreja. O principal intuito de Gil Vicente era, numa missão moralizante e reformadora, expor a fraqueza e o egoísmo humano diante de tentações terrenas. Da sua vasta produção, destacam-se as obras </w:t>
      </w:r>
      <w:r w:rsidRPr="00F2454C">
        <w:rPr>
          <w:i/>
          <w:sz w:val="18"/>
          <w:szCs w:val="18"/>
        </w:rPr>
        <w:t>O auto da barca do inferno, Auto do purgatório e Auto da barca da glória, O velho da horta, Auto d</w:t>
      </w:r>
      <w:r>
        <w:rPr>
          <w:i/>
          <w:sz w:val="18"/>
          <w:szCs w:val="18"/>
        </w:rPr>
        <w:t>a Índia e Farsa de Inês Pereira</w:t>
      </w:r>
      <w:bookmarkStart w:id="0" w:name="_GoBack"/>
      <w:bookmarkEnd w:id="0"/>
      <w:r w:rsidR="00BC7086">
        <w:rPr>
          <w:i/>
          <w:sz w:val="18"/>
          <w:szCs w:val="18"/>
        </w:rPr>
        <w:t>.</w:t>
      </w:r>
    </w:p>
    <w:p w:rsidR="00030C9E" w:rsidRPr="00F2454C" w:rsidRDefault="00030C9E" w:rsidP="00BC7086">
      <w:pPr>
        <w:pStyle w:val="Ttulo1"/>
        <w:shd w:val="clear" w:color="auto" w:fill="FFFFFF"/>
        <w:spacing w:after="0" w:afterAutospacing="0"/>
        <w:jc w:val="both"/>
        <w:rPr>
          <w:rStyle w:val="Forte"/>
          <w:rFonts w:ascii="Arial" w:hAnsi="Arial" w:cs="Arial"/>
          <w:sz w:val="18"/>
          <w:szCs w:val="18"/>
        </w:rPr>
      </w:pPr>
    </w:p>
    <w:sectPr w:rsidR="00030C9E" w:rsidRPr="00F2454C" w:rsidSect="00F2454C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31" w:rsidRDefault="00343F31" w:rsidP="00AD497B">
      <w:pPr>
        <w:spacing w:after="0" w:line="240" w:lineRule="auto"/>
      </w:pPr>
      <w:r>
        <w:separator/>
      </w:r>
    </w:p>
  </w:endnote>
  <w:endnote w:type="continuationSeparator" w:id="1">
    <w:p w:rsidR="00343F31" w:rsidRDefault="00343F31" w:rsidP="00AD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31" w:rsidRDefault="00343F31" w:rsidP="00AD497B">
      <w:pPr>
        <w:spacing w:after="0" w:line="240" w:lineRule="auto"/>
      </w:pPr>
      <w:r>
        <w:separator/>
      </w:r>
    </w:p>
  </w:footnote>
  <w:footnote w:type="continuationSeparator" w:id="1">
    <w:p w:rsidR="00343F31" w:rsidRDefault="00343F31" w:rsidP="00AD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8D" w:rsidRDefault="001D078D" w:rsidP="001D078D">
    <w:pPr>
      <w:pStyle w:val="Cabealho"/>
      <w:jc w:val="center"/>
    </w:pPr>
    <w:r>
      <w:t>Literatura - Humanismo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8D" w:rsidRDefault="001D078D" w:rsidP="001D078D">
    <w:pPr>
      <w:pStyle w:val="Cabealho"/>
      <w:jc w:val="center"/>
    </w:pPr>
    <w:r>
      <w:t>Literatura - Humanismo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7B" w:rsidRDefault="001D078D" w:rsidP="001D078D">
    <w:pPr>
      <w:pStyle w:val="Cabealho"/>
      <w:jc w:val="center"/>
    </w:pPr>
    <w:r>
      <w:t>Literatura - Humanismo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9A5"/>
    <w:multiLevelType w:val="hybridMultilevel"/>
    <w:tmpl w:val="D72440D8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6D17FD7"/>
    <w:multiLevelType w:val="hybridMultilevel"/>
    <w:tmpl w:val="97506D58"/>
    <w:lvl w:ilvl="0" w:tplc="0416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47D0A68"/>
    <w:multiLevelType w:val="hybridMultilevel"/>
    <w:tmpl w:val="B2A2793E"/>
    <w:lvl w:ilvl="0" w:tplc="F6D6394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29696CE4"/>
    <w:multiLevelType w:val="hybridMultilevel"/>
    <w:tmpl w:val="070EF5C4"/>
    <w:lvl w:ilvl="0" w:tplc="DAA2F336">
      <w:start w:val="1"/>
      <w:numFmt w:val="decimal"/>
      <w:lvlText w:val="%1."/>
      <w:lvlJc w:val="left"/>
      <w:pPr>
        <w:ind w:left="2484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3A6208BC"/>
    <w:multiLevelType w:val="hybridMultilevel"/>
    <w:tmpl w:val="BC489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C1E09"/>
    <w:multiLevelType w:val="hybridMultilevel"/>
    <w:tmpl w:val="07165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A4CEC"/>
    <w:multiLevelType w:val="hybridMultilevel"/>
    <w:tmpl w:val="638660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D497B"/>
    <w:rsid w:val="00030C9E"/>
    <w:rsid w:val="0011529B"/>
    <w:rsid w:val="00165814"/>
    <w:rsid w:val="00187430"/>
    <w:rsid w:val="00195D58"/>
    <w:rsid w:val="001D078D"/>
    <w:rsid w:val="001E1DC7"/>
    <w:rsid w:val="001E548D"/>
    <w:rsid w:val="0028026C"/>
    <w:rsid w:val="002C5BA5"/>
    <w:rsid w:val="00343F31"/>
    <w:rsid w:val="00500FF1"/>
    <w:rsid w:val="00526428"/>
    <w:rsid w:val="00576DF4"/>
    <w:rsid w:val="00601062"/>
    <w:rsid w:val="00650123"/>
    <w:rsid w:val="006A2F8C"/>
    <w:rsid w:val="006F5524"/>
    <w:rsid w:val="007F025F"/>
    <w:rsid w:val="008375CC"/>
    <w:rsid w:val="00A1419B"/>
    <w:rsid w:val="00AD497B"/>
    <w:rsid w:val="00BC7086"/>
    <w:rsid w:val="00CD14B3"/>
    <w:rsid w:val="00CE37AE"/>
    <w:rsid w:val="00CF655D"/>
    <w:rsid w:val="00D85190"/>
    <w:rsid w:val="00F152DF"/>
    <w:rsid w:val="00F2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24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80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97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D497B"/>
  </w:style>
  <w:style w:type="paragraph" w:styleId="Rodap">
    <w:name w:val="footer"/>
    <w:basedOn w:val="Normal"/>
    <w:link w:val="RodapChar"/>
    <w:uiPriority w:val="99"/>
    <w:unhideWhenUsed/>
    <w:rsid w:val="00AD497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D497B"/>
  </w:style>
  <w:style w:type="table" w:styleId="Tabelacomgrade">
    <w:name w:val="Table Grid"/>
    <w:basedOn w:val="Tabelanormal"/>
    <w:uiPriority w:val="39"/>
    <w:rsid w:val="006F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1DC7"/>
    <w:pPr>
      <w:ind w:left="720"/>
      <w:contextualSpacing/>
    </w:pPr>
  </w:style>
  <w:style w:type="character" w:customStyle="1" w:styleId="correct-input">
    <w:name w:val="correct-input"/>
    <w:basedOn w:val="Fontepargpadro"/>
    <w:rsid w:val="00601062"/>
  </w:style>
  <w:style w:type="character" w:customStyle="1" w:styleId="Ttulo1Char">
    <w:name w:val="Título 1 Char"/>
    <w:basedOn w:val="Fontepargpadro"/>
    <w:link w:val="Ttulo1"/>
    <w:uiPriority w:val="9"/>
    <w:rsid w:val="002802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280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0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2023-06-06T22:14:00Z</dcterms:created>
  <dcterms:modified xsi:type="dcterms:W3CDTF">2023-06-06T22:14:00Z</dcterms:modified>
</cp:coreProperties>
</file>