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ind w:left="-141.73228346456688" w:right="-4.7244094488178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0eae2" w:val="clear"/>
        <w:ind w:left="-141.73228346456688" w:right="-4.72440944881782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COERÊNCIA E TEXTUALIDADE</w:t>
      </w:r>
    </w:p>
    <w:p w:rsidR="00000000" w:rsidDel="00000000" w:rsidP="00000000" w:rsidRDefault="00000000" w:rsidRPr="00000000" w14:paraId="00000004">
      <w:pPr>
        <w:ind w:left="-141.73228346456688" w:right="-4.7244094488178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1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“João Carlos vivia em uma pequena casa construída no alto de uma colina, cuja frente dava para leste. Desde o pé da colina se espalhava em todas as direções, até o horizonte, uma planície coberta de areia. Na noite em que completava trinta anos, João, sentado nos degraus da escada colocada à frente de sua casa, olhava o sol poente e observava como a sua sombra ia diminuindo no caminho coberto de grama. De repente, viu um cavalo que descia para sua casa. As árvores e as folhagens não o permitiam ver distintamente; entretanto observou que o cavalo era manco. Ao olhar de mais perto verificou que o visitante era seu filho Guilherme, que há vinte anos tinha partido para alistar-se no exército, e, em todo esse tempo, não havia dado sinal de vida. Guilherme, ao ver seu pai, desmontou imediatamente, correu até ele, lançando-se nos seus braços e começando a chorar” (KOCH &amp; TRAVAGLIA, 2003).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2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9915"/>
        <w:tblGridChange w:id="0">
          <w:tblGrid>
            <w:gridCol w:w="525"/>
            <w:gridCol w:w="9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comecei a sentir falta das pequenas brigas por causa do tempero na salada – o meu jeito de querer bem. Acaso é saudade, Senhora? Às suas violetas, na janela, não lhes poupei água e elas murcharam. Não tenho o botão na camisa, calço a meia furada. Que fim levou o saca-rolhas? Nenhum de nós sabe, sem a Senhora, conversar com os outros: bocas raivosas mastigando. Venha para casa, Senhora, por favor.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os dias, Senhora, o leite primeira vez coalhou. A notícia de sua perda veio aos poucos: a pilha de jornais ali no chão, ninguém os guardou debaixo da escada. Toda a casa era um corredor deserto, e até o canário ficou mudo. Para não dar parte de fraco, ah!, Senhora, fui beber com os amigos. Uma hora da noite eles se iam e eu ficava só, sem o perdão de sua presença e todas as aflições do dia, como a última luz na varanda.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Amanhã faz um mês que a Senhora está longe de casa. Primeiros dias, para dizer a verdade, não senti falta, com chegar tarde, esquecido na conversa de esquina. Não foi ausência por uma semana: o batom ainda no lenço, o prato na mesa por engano, a imagem de relance no espelho.</w:t>
            </w:r>
          </w:p>
          <w:p w:rsidR="00000000" w:rsidDel="00000000" w:rsidP="00000000" w:rsidRDefault="00000000" w:rsidRPr="00000000" w14:paraId="00000012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Dalton Trevisan, Os desastres do amor. Rio de Janeiro, Civilização Brasileira, 1968.</w:t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3</w:t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 meia-noite. O Sol brilhava. Pássaros cantavam pulando de galho em galho. O homem cego, sentado na mesa de roupão, esperava que lhe servissem o desjejum. Enquanto espera, passava a mão na faca sobre a mesa como se acariciasse tendo ideias, enquanto olhava fixamente a esposa sentada à sua frente. Esta, que lia o jornal, absorta em seus pensamentos. De repente começou a chorar, pois o telegrama lhe trazia a notícia de que o irmão se enforcara num pé de alface. O cego, pelado com a mão no bolso, buscava consolá-la e calado dizia: a Terra é uma bola quadrada que gira em torno do Sol. Ela se queixa de que ele ficou impassível, porque não é o irmão dele que vai receber as honrarias. Ele se agasta, olha-a com desdém, agarra a faca, passa manteiga na torrada e lhe oferece, num gesto de amor.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41.73228346456688" w:right="-142.7952755905511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432435</wp:posOffset>
          </wp:positionH>
          <wp:positionV relativeFrom="page">
            <wp:posOffset>668655</wp:posOffset>
          </wp:positionV>
          <wp:extent cx="2639378" cy="685800"/>
          <wp:effectExtent b="0" l="0" r="0" t="0"/>
          <wp:wrapSquare wrapText="bothSides" distB="0" distT="0" distL="114300" distR="114300"/>
          <wp:docPr descr="IFSul oferta mais de 10 mil vagas para cursos de qualificação profissional  a distância - RIO GRANDE TEM" id="21" name="image1.png"/>
          <a:graphic>
            <a:graphicData uri="http://schemas.openxmlformats.org/drawingml/2006/picture">
              <pic:pic>
                <pic:nvPicPr>
                  <pic:cNvPr descr="IFSul oferta mais de 10 mil vagas para cursos de qualificação profissional  a distância - RIO GRANDE TEM" id="0" name="image1.png"/>
                  <pic:cNvPicPr preferRelativeResize="0"/>
                </pic:nvPicPr>
                <pic:blipFill>
                  <a:blip r:embed="rId1"/>
                  <a:srcRect b="27784" l="0" r="0" t="28402"/>
                  <a:stretch>
                    <a:fillRect/>
                  </a:stretch>
                </pic:blipFill>
                <pic:spPr>
                  <a:xfrm>
                    <a:off x="0" y="0"/>
                    <a:ext cx="2639378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Curso: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Ensino Médio Integrado - Técnico em Informática (EMI-TI)</w:t>
    </w:r>
  </w:p>
  <w:p w:rsidR="00000000" w:rsidDel="00000000" w:rsidP="00000000" w:rsidRDefault="00000000" w:rsidRPr="00000000" w14:paraId="0000001A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Turma: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1D1</w:t>
    </w:r>
  </w:p>
  <w:p w:rsidR="00000000" w:rsidDel="00000000" w:rsidP="00000000" w:rsidRDefault="00000000" w:rsidRPr="00000000" w14:paraId="0000001B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Disciplina: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Língua Portuguesa e literatura I</w:t>
    </w:r>
  </w:p>
  <w:p w:rsidR="00000000" w:rsidDel="00000000" w:rsidP="00000000" w:rsidRDefault="00000000" w:rsidRPr="00000000" w14:paraId="0000001C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Professora: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Mariana Klafke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567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7723"/>
  </w:style>
  <w:style w:type="paragraph" w:styleId="Ttulo1">
    <w:name w:val="heading 1"/>
    <w:basedOn w:val="Normal"/>
    <w:link w:val="Ttulo1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F047F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15B9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15B99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15B99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 w:val="1"/>
    <w:rsid w:val="00D15B99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D15B99"/>
    <w:rPr>
      <w:color w:val="0000ff"/>
      <w:u w:val="single"/>
    </w:rPr>
  </w:style>
  <w:style w:type="paragraph" w:styleId="z--m-none" w:customStyle="1">
    <w:name w:val="z--m-none"/>
    <w:basedOn w:val="Normal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desc" w:customStyle="1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5B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5B9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75AC7"/>
  </w:style>
  <w:style w:type="paragraph" w:styleId="Rodap">
    <w:name w:val="footer"/>
    <w:basedOn w:val="Normal"/>
    <w:link w:val="Rodap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75AC7"/>
  </w:style>
  <w:style w:type="table" w:styleId="Tabelacomgrade">
    <w:name w:val="Table Grid"/>
    <w:basedOn w:val="Tabelanormal"/>
    <w:uiPriority w:val="59"/>
    <w:rsid w:val="008A102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basedOn w:val="Fontepargpadro"/>
    <w:link w:val="Ttulo4"/>
    <w:uiPriority w:val="9"/>
    <w:rsid w:val="00F047F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menu-image-title" w:customStyle="1">
    <w:name w:val="menu-image-title"/>
    <w:basedOn w:val="Fontepargpadro"/>
    <w:rsid w:val="00FC1B74"/>
  </w:style>
  <w:style w:type="character" w:styleId="td-nr-views-15528" w:customStyle="1">
    <w:name w:val="td-nr-views-15528"/>
    <w:basedOn w:val="Fontepargpadro"/>
    <w:rsid w:val="00441814"/>
  </w:style>
  <w:style w:type="character" w:styleId="td-pulldown-size" w:customStyle="1">
    <w:name w:val="td-pulldown-size"/>
    <w:basedOn w:val="Fontepargpadro"/>
    <w:rsid w:val="00441814"/>
  </w:style>
  <w:style w:type="character" w:styleId="td-post-date" w:customStyle="1">
    <w:name w:val="td-post-date"/>
    <w:basedOn w:val="Fontepargpadro"/>
    <w:rsid w:val="00441814"/>
  </w:style>
  <w:style w:type="paragraph" w:styleId="tmzr-el" w:customStyle="1">
    <w:name w:val="tmzr-el"/>
    <w:basedOn w:val="Normal"/>
    <w:rsid w:val="00441814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44181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0HxJYEh2ePIRuEKvkxzpZWeww==">CgMxLjA4AHIhMWplYUFkUldhdFFxNHBVQnJsSU5wUFNZakE3UGFSOVZx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2022-09-15T19:38:00Z</dcterms:created>
  <dc:creator>PICMEL-PC</dc:creator>
</cp:coreProperties>
</file>