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DBE64" w14:textId="77777777" w:rsidR="00756F65" w:rsidRDefault="00000000">
      <w:pPr>
        <w:pStyle w:val="Ttulo2"/>
        <w:spacing w:before="67" w:line="360" w:lineRule="auto"/>
        <w:ind w:left="0" w:right="3"/>
        <w:jc w:val="center"/>
      </w:pPr>
      <w:r>
        <w:t>INSTITUTO FEDERAL DE EDUCAÇÃO, CIÊNCIA E TECNOLOGIA SUL-RIO- GRANDENSE - CÂMPUS PASSO FUNDO</w:t>
      </w:r>
    </w:p>
    <w:p w14:paraId="2A7DD13B" w14:textId="77777777" w:rsidR="00756F65" w:rsidRDefault="00000000">
      <w:pPr>
        <w:spacing w:line="360" w:lineRule="auto"/>
        <w:ind w:right="3"/>
        <w:jc w:val="center"/>
        <w:rPr>
          <w:b/>
          <w:sz w:val="24"/>
          <w:szCs w:val="24"/>
        </w:rPr>
      </w:pPr>
      <w:r>
        <w:rPr>
          <w:b/>
          <w:sz w:val="24"/>
          <w:szCs w:val="24"/>
        </w:rPr>
        <w:t>CURSO DE ESPECIALIZAÇÃO EM GESTÃO NA EDUCAÇÃO BÁSICA</w:t>
      </w:r>
    </w:p>
    <w:p w14:paraId="37D0822D" w14:textId="77777777" w:rsidR="00756F65" w:rsidRDefault="00756F65">
      <w:pPr>
        <w:pBdr>
          <w:top w:val="nil"/>
          <w:left w:val="nil"/>
          <w:bottom w:val="nil"/>
          <w:right w:val="nil"/>
          <w:between w:val="nil"/>
        </w:pBdr>
        <w:jc w:val="center"/>
        <w:rPr>
          <w:b/>
          <w:color w:val="000000"/>
          <w:sz w:val="24"/>
          <w:szCs w:val="24"/>
        </w:rPr>
      </w:pPr>
    </w:p>
    <w:p w14:paraId="551EC599" w14:textId="77777777" w:rsidR="00756F65" w:rsidRDefault="00756F65">
      <w:pPr>
        <w:pBdr>
          <w:top w:val="nil"/>
          <w:left w:val="nil"/>
          <w:bottom w:val="nil"/>
          <w:right w:val="nil"/>
          <w:between w:val="nil"/>
        </w:pBdr>
        <w:jc w:val="center"/>
        <w:rPr>
          <w:b/>
          <w:color w:val="000000"/>
          <w:sz w:val="24"/>
          <w:szCs w:val="24"/>
        </w:rPr>
      </w:pPr>
    </w:p>
    <w:p w14:paraId="188F62D7" w14:textId="77777777" w:rsidR="00756F65" w:rsidRDefault="00756F65">
      <w:pPr>
        <w:pBdr>
          <w:top w:val="nil"/>
          <w:left w:val="nil"/>
          <w:bottom w:val="nil"/>
          <w:right w:val="nil"/>
          <w:between w:val="nil"/>
        </w:pBdr>
        <w:jc w:val="center"/>
        <w:rPr>
          <w:b/>
          <w:color w:val="000000"/>
          <w:sz w:val="24"/>
          <w:szCs w:val="24"/>
        </w:rPr>
      </w:pPr>
    </w:p>
    <w:p w14:paraId="4FCF86EE" w14:textId="77777777" w:rsidR="00756F65" w:rsidRDefault="00756F65">
      <w:pPr>
        <w:pBdr>
          <w:top w:val="nil"/>
          <w:left w:val="nil"/>
          <w:bottom w:val="nil"/>
          <w:right w:val="nil"/>
          <w:between w:val="nil"/>
        </w:pBdr>
        <w:jc w:val="center"/>
        <w:rPr>
          <w:b/>
          <w:color w:val="000000"/>
          <w:sz w:val="24"/>
          <w:szCs w:val="24"/>
        </w:rPr>
      </w:pPr>
    </w:p>
    <w:p w14:paraId="67783479" w14:textId="77777777" w:rsidR="00756F65" w:rsidRDefault="00756F65">
      <w:pPr>
        <w:pBdr>
          <w:top w:val="nil"/>
          <w:left w:val="nil"/>
          <w:bottom w:val="nil"/>
          <w:right w:val="nil"/>
          <w:between w:val="nil"/>
        </w:pBdr>
        <w:jc w:val="center"/>
        <w:rPr>
          <w:b/>
          <w:color w:val="000000"/>
          <w:sz w:val="24"/>
          <w:szCs w:val="24"/>
        </w:rPr>
      </w:pPr>
    </w:p>
    <w:p w14:paraId="0981E1E6" w14:textId="77777777" w:rsidR="00756F65" w:rsidRDefault="00756F65">
      <w:pPr>
        <w:pBdr>
          <w:top w:val="nil"/>
          <w:left w:val="nil"/>
          <w:bottom w:val="nil"/>
          <w:right w:val="nil"/>
          <w:between w:val="nil"/>
        </w:pBdr>
        <w:jc w:val="center"/>
        <w:rPr>
          <w:b/>
          <w:color w:val="000000"/>
          <w:sz w:val="24"/>
          <w:szCs w:val="24"/>
        </w:rPr>
      </w:pPr>
    </w:p>
    <w:p w14:paraId="56C3E329" w14:textId="77777777" w:rsidR="00756F65" w:rsidRDefault="00756F65">
      <w:pPr>
        <w:pBdr>
          <w:top w:val="nil"/>
          <w:left w:val="nil"/>
          <w:bottom w:val="nil"/>
          <w:right w:val="nil"/>
          <w:between w:val="nil"/>
        </w:pBdr>
        <w:jc w:val="center"/>
        <w:rPr>
          <w:b/>
          <w:color w:val="000000"/>
          <w:sz w:val="24"/>
          <w:szCs w:val="24"/>
        </w:rPr>
      </w:pPr>
    </w:p>
    <w:p w14:paraId="33EE74FC" w14:textId="77777777" w:rsidR="00756F65" w:rsidRDefault="00756F65">
      <w:pPr>
        <w:pBdr>
          <w:top w:val="nil"/>
          <w:left w:val="nil"/>
          <w:bottom w:val="nil"/>
          <w:right w:val="nil"/>
          <w:between w:val="nil"/>
        </w:pBdr>
        <w:jc w:val="center"/>
        <w:rPr>
          <w:b/>
          <w:color w:val="000000"/>
          <w:sz w:val="24"/>
          <w:szCs w:val="24"/>
        </w:rPr>
      </w:pPr>
    </w:p>
    <w:p w14:paraId="5E0AC043" w14:textId="77777777" w:rsidR="00756F65" w:rsidRDefault="00756F65">
      <w:pPr>
        <w:pBdr>
          <w:top w:val="nil"/>
          <w:left w:val="nil"/>
          <w:bottom w:val="nil"/>
          <w:right w:val="nil"/>
          <w:between w:val="nil"/>
        </w:pBdr>
        <w:spacing w:before="11"/>
        <w:jc w:val="center"/>
        <w:rPr>
          <w:b/>
          <w:color w:val="000000"/>
          <w:sz w:val="24"/>
          <w:szCs w:val="24"/>
        </w:rPr>
      </w:pPr>
    </w:p>
    <w:p w14:paraId="5D7EA693" w14:textId="77777777" w:rsidR="00756F65" w:rsidRDefault="00000000">
      <w:pPr>
        <w:ind w:right="3"/>
        <w:jc w:val="center"/>
        <w:rPr>
          <w:b/>
          <w:sz w:val="24"/>
          <w:szCs w:val="24"/>
        </w:rPr>
      </w:pPr>
      <w:r>
        <w:rPr>
          <w:b/>
          <w:sz w:val="24"/>
          <w:szCs w:val="24"/>
        </w:rPr>
        <w:t>Nair Regina Silveira</w:t>
      </w:r>
    </w:p>
    <w:p w14:paraId="5EC9463E" w14:textId="77777777" w:rsidR="00756F65" w:rsidRDefault="00756F65">
      <w:pPr>
        <w:pBdr>
          <w:top w:val="nil"/>
          <w:left w:val="nil"/>
          <w:bottom w:val="nil"/>
          <w:right w:val="nil"/>
          <w:between w:val="nil"/>
        </w:pBdr>
        <w:jc w:val="center"/>
        <w:rPr>
          <w:b/>
          <w:color w:val="000000"/>
          <w:sz w:val="24"/>
          <w:szCs w:val="24"/>
        </w:rPr>
      </w:pPr>
    </w:p>
    <w:p w14:paraId="6A98A77D" w14:textId="77777777" w:rsidR="00756F65" w:rsidRDefault="00756F65">
      <w:pPr>
        <w:pBdr>
          <w:top w:val="nil"/>
          <w:left w:val="nil"/>
          <w:bottom w:val="nil"/>
          <w:right w:val="nil"/>
          <w:between w:val="nil"/>
        </w:pBdr>
        <w:jc w:val="center"/>
        <w:rPr>
          <w:b/>
          <w:color w:val="000000"/>
          <w:sz w:val="24"/>
          <w:szCs w:val="24"/>
        </w:rPr>
      </w:pPr>
    </w:p>
    <w:p w14:paraId="7D5E66FC" w14:textId="77777777" w:rsidR="00756F65" w:rsidRDefault="00756F65">
      <w:pPr>
        <w:pBdr>
          <w:top w:val="nil"/>
          <w:left w:val="nil"/>
          <w:bottom w:val="nil"/>
          <w:right w:val="nil"/>
          <w:between w:val="nil"/>
        </w:pBdr>
        <w:jc w:val="center"/>
        <w:rPr>
          <w:b/>
          <w:color w:val="000000"/>
          <w:sz w:val="24"/>
          <w:szCs w:val="24"/>
        </w:rPr>
      </w:pPr>
    </w:p>
    <w:p w14:paraId="29A1C610" w14:textId="77777777" w:rsidR="00756F65" w:rsidRDefault="00756F65">
      <w:pPr>
        <w:pBdr>
          <w:top w:val="nil"/>
          <w:left w:val="nil"/>
          <w:bottom w:val="nil"/>
          <w:right w:val="nil"/>
          <w:between w:val="nil"/>
        </w:pBdr>
        <w:jc w:val="center"/>
        <w:rPr>
          <w:b/>
          <w:color w:val="000000"/>
          <w:sz w:val="24"/>
          <w:szCs w:val="24"/>
        </w:rPr>
      </w:pPr>
    </w:p>
    <w:p w14:paraId="3E3818AC" w14:textId="77777777" w:rsidR="00756F65" w:rsidRDefault="00756F65">
      <w:pPr>
        <w:pBdr>
          <w:top w:val="nil"/>
          <w:left w:val="nil"/>
          <w:bottom w:val="nil"/>
          <w:right w:val="nil"/>
          <w:between w:val="nil"/>
        </w:pBdr>
        <w:jc w:val="center"/>
        <w:rPr>
          <w:b/>
          <w:color w:val="000000"/>
          <w:sz w:val="24"/>
          <w:szCs w:val="24"/>
        </w:rPr>
      </w:pPr>
    </w:p>
    <w:p w14:paraId="0917558E" w14:textId="77777777" w:rsidR="00756F65" w:rsidRDefault="00756F65">
      <w:pPr>
        <w:pBdr>
          <w:top w:val="nil"/>
          <w:left w:val="nil"/>
          <w:bottom w:val="nil"/>
          <w:right w:val="nil"/>
          <w:between w:val="nil"/>
        </w:pBdr>
        <w:jc w:val="center"/>
        <w:rPr>
          <w:b/>
          <w:color w:val="000000"/>
          <w:sz w:val="24"/>
          <w:szCs w:val="24"/>
        </w:rPr>
      </w:pPr>
    </w:p>
    <w:p w14:paraId="5F39DE9C" w14:textId="77777777" w:rsidR="00756F65" w:rsidRDefault="00756F65">
      <w:pPr>
        <w:pBdr>
          <w:top w:val="nil"/>
          <w:left w:val="nil"/>
          <w:bottom w:val="nil"/>
          <w:right w:val="nil"/>
          <w:between w:val="nil"/>
        </w:pBdr>
        <w:jc w:val="center"/>
        <w:rPr>
          <w:b/>
          <w:color w:val="000000"/>
          <w:sz w:val="24"/>
          <w:szCs w:val="24"/>
        </w:rPr>
      </w:pPr>
    </w:p>
    <w:p w14:paraId="4A1DDF16" w14:textId="77777777" w:rsidR="00756F65" w:rsidRDefault="00756F65">
      <w:pPr>
        <w:pBdr>
          <w:top w:val="nil"/>
          <w:left w:val="nil"/>
          <w:bottom w:val="nil"/>
          <w:right w:val="nil"/>
          <w:between w:val="nil"/>
        </w:pBdr>
        <w:jc w:val="center"/>
        <w:rPr>
          <w:b/>
          <w:color w:val="000000"/>
          <w:sz w:val="24"/>
          <w:szCs w:val="24"/>
        </w:rPr>
      </w:pPr>
    </w:p>
    <w:p w14:paraId="770435B7" w14:textId="77777777" w:rsidR="00756F65" w:rsidRDefault="00000000">
      <w:pPr>
        <w:pBdr>
          <w:top w:val="nil"/>
          <w:left w:val="nil"/>
          <w:bottom w:val="nil"/>
          <w:right w:val="nil"/>
          <w:between w:val="nil"/>
        </w:pBdr>
        <w:jc w:val="center"/>
        <w:rPr>
          <w:b/>
          <w:color w:val="000000"/>
          <w:sz w:val="24"/>
          <w:szCs w:val="24"/>
        </w:rPr>
      </w:pPr>
      <w:r>
        <w:rPr>
          <w:b/>
          <w:color w:val="000000"/>
          <w:sz w:val="24"/>
          <w:szCs w:val="24"/>
        </w:rPr>
        <w:t>"Estratégias de Gestão Escolar para a Promoção da Inclusão: Capacitação de Professores e Melhoria do Ambiente Educacional"</w:t>
      </w:r>
    </w:p>
    <w:p w14:paraId="778DAECE" w14:textId="77777777" w:rsidR="00756F65" w:rsidRDefault="00756F65">
      <w:pPr>
        <w:pBdr>
          <w:top w:val="nil"/>
          <w:left w:val="nil"/>
          <w:bottom w:val="nil"/>
          <w:right w:val="nil"/>
          <w:between w:val="nil"/>
        </w:pBdr>
        <w:jc w:val="center"/>
        <w:rPr>
          <w:b/>
          <w:color w:val="000000"/>
          <w:sz w:val="24"/>
          <w:szCs w:val="24"/>
        </w:rPr>
      </w:pPr>
    </w:p>
    <w:p w14:paraId="11780276" w14:textId="77777777" w:rsidR="00756F65" w:rsidRDefault="00756F65">
      <w:pPr>
        <w:pBdr>
          <w:top w:val="nil"/>
          <w:left w:val="nil"/>
          <w:bottom w:val="nil"/>
          <w:right w:val="nil"/>
          <w:between w:val="nil"/>
        </w:pBdr>
        <w:jc w:val="center"/>
        <w:rPr>
          <w:b/>
          <w:color w:val="000000"/>
          <w:sz w:val="24"/>
          <w:szCs w:val="24"/>
        </w:rPr>
      </w:pPr>
    </w:p>
    <w:p w14:paraId="44031274" w14:textId="77777777" w:rsidR="00756F65" w:rsidRDefault="00756F65">
      <w:pPr>
        <w:pBdr>
          <w:top w:val="nil"/>
          <w:left w:val="nil"/>
          <w:bottom w:val="nil"/>
          <w:right w:val="nil"/>
          <w:between w:val="nil"/>
        </w:pBdr>
        <w:jc w:val="center"/>
        <w:rPr>
          <w:b/>
          <w:color w:val="000000"/>
          <w:sz w:val="24"/>
          <w:szCs w:val="24"/>
        </w:rPr>
      </w:pPr>
    </w:p>
    <w:p w14:paraId="44E7BEB6" w14:textId="77777777" w:rsidR="00756F65" w:rsidRDefault="00756F65">
      <w:pPr>
        <w:pBdr>
          <w:top w:val="nil"/>
          <w:left w:val="nil"/>
          <w:bottom w:val="nil"/>
          <w:right w:val="nil"/>
          <w:between w:val="nil"/>
        </w:pBdr>
        <w:jc w:val="center"/>
        <w:rPr>
          <w:b/>
          <w:color w:val="000000"/>
          <w:sz w:val="24"/>
          <w:szCs w:val="24"/>
        </w:rPr>
      </w:pPr>
    </w:p>
    <w:p w14:paraId="098C2C67" w14:textId="77777777" w:rsidR="00756F65" w:rsidRDefault="00756F65">
      <w:pPr>
        <w:pBdr>
          <w:top w:val="nil"/>
          <w:left w:val="nil"/>
          <w:bottom w:val="nil"/>
          <w:right w:val="nil"/>
          <w:between w:val="nil"/>
        </w:pBdr>
        <w:jc w:val="center"/>
        <w:rPr>
          <w:b/>
          <w:color w:val="000000"/>
          <w:sz w:val="24"/>
          <w:szCs w:val="24"/>
        </w:rPr>
      </w:pPr>
    </w:p>
    <w:p w14:paraId="61902E8D" w14:textId="77777777" w:rsidR="00756F65" w:rsidRDefault="00756F65">
      <w:pPr>
        <w:pBdr>
          <w:top w:val="nil"/>
          <w:left w:val="nil"/>
          <w:bottom w:val="nil"/>
          <w:right w:val="nil"/>
          <w:between w:val="nil"/>
        </w:pBdr>
        <w:jc w:val="center"/>
        <w:rPr>
          <w:b/>
          <w:color w:val="000000"/>
          <w:sz w:val="24"/>
          <w:szCs w:val="24"/>
        </w:rPr>
      </w:pPr>
    </w:p>
    <w:p w14:paraId="7356CDD5" w14:textId="77777777" w:rsidR="00756F65" w:rsidRDefault="00756F65">
      <w:pPr>
        <w:pBdr>
          <w:top w:val="nil"/>
          <w:left w:val="nil"/>
          <w:bottom w:val="nil"/>
          <w:right w:val="nil"/>
          <w:between w:val="nil"/>
        </w:pBdr>
        <w:jc w:val="center"/>
        <w:rPr>
          <w:b/>
          <w:color w:val="000000"/>
          <w:sz w:val="24"/>
          <w:szCs w:val="24"/>
        </w:rPr>
      </w:pPr>
    </w:p>
    <w:p w14:paraId="642352D2" w14:textId="77777777" w:rsidR="00756F65" w:rsidRDefault="00756F65">
      <w:pPr>
        <w:pBdr>
          <w:top w:val="nil"/>
          <w:left w:val="nil"/>
          <w:bottom w:val="nil"/>
          <w:right w:val="nil"/>
          <w:between w:val="nil"/>
        </w:pBdr>
        <w:jc w:val="center"/>
        <w:rPr>
          <w:b/>
          <w:color w:val="000000"/>
          <w:sz w:val="24"/>
          <w:szCs w:val="24"/>
        </w:rPr>
      </w:pPr>
    </w:p>
    <w:p w14:paraId="3A2D389A" w14:textId="77777777" w:rsidR="00756F65" w:rsidRDefault="00756F65">
      <w:pPr>
        <w:pBdr>
          <w:top w:val="nil"/>
          <w:left w:val="nil"/>
          <w:bottom w:val="nil"/>
          <w:right w:val="nil"/>
          <w:between w:val="nil"/>
        </w:pBdr>
        <w:jc w:val="center"/>
        <w:rPr>
          <w:b/>
          <w:color w:val="000000"/>
          <w:sz w:val="24"/>
          <w:szCs w:val="24"/>
        </w:rPr>
      </w:pPr>
    </w:p>
    <w:p w14:paraId="73E13E83" w14:textId="77777777" w:rsidR="00756F65" w:rsidRDefault="00756F65">
      <w:pPr>
        <w:pBdr>
          <w:top w:val="nil"/>
          <w:left w:val="nil"/>
          <w:bottom w:val="nil"/>
          <w:right w:val="nil"/>
          <w:between w:val="nil"/>
        </w:pBdr>
        <w:jc w:val="center"/>
        <w:rPr>
          <w:b/>
          <w:color w:val="000000"/>
          <w:sz w:val="24"/>
          <w:szCs w:val="24"/>
        </w:rPr>
      </w:pPr>
    </w:p>
    <w:p w14:paraId="23282E3D" w14:textId="77777777" w:rsidR="00756F65" w:rsidRDefault="00756F65">
      <w:pPr>
        <w:pBdr>
          <w:top w:val="nil"/>
          <w:left w:val="nil"/>
          <w:bottom w:val="nil"/>
          <w:right w:val="nil"/>
          <w:between w:val="nil"/>
        </w:pBdr>
        <w:jc w:val="center"/>
        <w:rPr>
          <w:b/>
          <w:color w:val="000000"/>
          <w:sz w:val="24"/>
          <w:szCs w:val="24"/>
        </w:rPr>
      </w:pPr>
    </w:p>
    <w:p w14:paraId="57829D5F" w14:textId="77777777" w:rsidR="00756F65" w:rsidRDefault="00756F65">
      <w:pPr>
        <w:pBdr>
          <w:top w:val="nil"/>
          <w:left w:val="nil"/>
          <w:bottom w:val="nil"/>
          <w:right w:val="nil"/>
          <w:between w:val="nil"/>
        </w:pBdr>
        <w:jc w:val="center"/>
        <w:rPr>
          <w:b/>
          <w:color w:val="000000"/>
          <w:sz w:val="24"/>
          <w:szCs w:val="24"/>
        </w:rPr>
      </w:pPr>
    </w:p>
    <w:p w14:paraId="48DC1CBA" w14:textId="77777777" w:rsidR="00756F65" w:rsidRDefault="00756F65">
      <w:pPr>
        <w:pBdr>
          <w:top w:val="nil"/>
          <w:left w:val="nil"/>
          <w:bottom w:val="nil"/>
          <w:right w:val="nil"/>
          <w:between w:val="nil"/>
        </w:pBdr>
        <w:jc w:val="center"/>
        <w:rPr>
          <w:b/>
          <w:color w:val="000000"/>
          <w:sz w:val="24"/>
          <w:szCs w:val="24"/>
        </w:rPr>
      </w:pPr>
    </w:p>
    <w:p w14:paraId="3F46F5E5" w14:textId="77777777" w:rsidR="00756F65" w:rsidRDefault="00756F65">
      <w:pPr>
        <w:pBdr>
          <w:top w:val="nil"/>
          <w:left w:val="nil"/>
          <w:bottom w:val="nil"/>
          <w:right w:val="nil"/>
          <w:between w:val="nil"/>
        </w:pBdr>
        <w:jc w:val="center"/>
        <w:rPr>
          <w:b/>
          <w:color w:val="000000"/>
          <w:sz w:val="24"/>
          <w:szCs w:val="24"/>
        </w:rPr>
      </w:pPr>
    </w:p>
    <w:p w14:paraId="2054225E" w14:textId="77777777" w:rsidR="00756F65" w:rsidRDefault="00756F65">
      <w:pPr>
        <w:pBdr>
          <w:top w:val="nil"/>
          <w:left w:val="nil"/>
          <w:bottom w:val="nil"/>
          <w:right w:val="nil"/>
          <w:between w:val="nil"/>
        </w:pBdr>
        <w:jc w:val="center"/>
        <w:rPr>
          <w:b/>
          <w:color w:val="000000"/>
          <w:sz w:val="24"/>
          <w:szCs w:val="24"/>
        </w:rPr>
      </w:pPr>
    </w:p>
    <w:p w14:paraId="56B73143" w14:textId="77777777" w:rsidR="00756F65" w:rsidRDefault="00756F65">
      <w:pPr>
        <w:pBdr>
          <w:top w:val="nil"/>
          <w:left w:val="nil"/>
          <w:bottom w:val="nil"/>
          <w:right w:val="nil"/>
          <w:between w:val="nil"/>
        </w:pBdr>
        <w:jc w:val="center"/>
        <w:rPr>
          <w:b/>
          <w:color w:val="000000"/>
          <w:sz w:val="24"/>
          <w:szCs w:val="24"/>
        </w:rPr>
      </w:pPr>
    </w:p>
    <w:p w14:paraId="4CE9AB42" w14:textId="77777777" w:rsidR="00756F65" w:rsidRDefault="00756F65">
      <w:pPr>
        <w:pBdr>
          <w:top w:val="nil"/>
          <w:left w:val="nil"/>
          <w:bottom w:val="nil"/>
          <w:right w:val="nil"/>
          <w:between w:val="nil"/>
        </w:pBdr>
        <w:jc w:val="center"/>
        <w:rPr>
          <w:b/>
          <w:color w:val="000000"/>
          <w:sz w:val="24"/>
          <w:szCs w:val="24"/>
        </w:rPr>
      </w:pPr>
    </w:p>
    <w:p w14:paraId="3B5BED9A" w14:textId="77777777" w:rsidR="00756F65" w:rsidRDefault="00756F65">
      <w:pPr>
        <w:pBdr>
          <w:top w:val="nil"/>
          <w:left w:val="nil"/>
          <w:bottom w:val="nil"/>
          <w:right w:val="nil"/>
          <w:between w:val="nil"/>
        </w:pBdr>
        <w:jc w:val="center"/>
        <w:rPr>
          <w:b/>
          <w:color w:val="000000"/>
          <w:sz w:val="24"/>
          <w:szCs w:val="24"/>
        </w:rPr>
      </w:pPr>
    </w:p>
    <w:p w14:paraId="50B6F2A1" w14:textId="77777777" w:rsidR="00756F65" w:rsidRDefault="00756F65">
      <w:pPr>
        <w:pBdr>
          <w:top w:val="nil"/>
          <w:left w:val="nil"/>
          <w:bottom w:val="nil"/>
          <w:right w:val="nil"/>
          <w:between w:val="nil"/>
        </w:pBdr>
        <w:spacing w:before="1"/>
        <w:jc w:val="center"/>
        <w:rPr>
          <w:b/>
          <w:color w:val="000000"/>
          <w:sz w:val="24"/>
          <w:szCs w:val="24"/>
        </w:rPr>
      </w:pPr>
    </w:p>
    <w:p w14:paraId="1586E17C" w14:textId="77777777" w:rsidR="00756F65" w:rsidRDefault="00000000">
      <w:pPr>
        <w:spacing w:before="1" w:line="360" w:lineRule="auto"/>
        <w:ind w:right="3"/>
        <w:jc w:val="center"/>
        <w:rPr>
          <w:b/>
          <w:sz w:val="24"/>
          <w:szCs w:val="24"/>
        </w:rPr>
      </w:pPr>
      <w:r>
        <w:rPr>
          <w:b/>
          <w:sz w:val="24"/>
          <w:szCs w:val="24"/>
        </w:rPr>
        <w:t>PASSO FUNDO</w:t>
      </w:r>
    </w:p>
    <w:p w14:paraId="72850119" w14:textId="77777777" w:rsidR="00756F65" w:rsidRDefault="00000000">
      <w:pPr>
        <w:spacing w:before="1" w:line="360" w:lineRule="auto"/>
        <w:ind w:right="3"/>
        <w:jc w:val="center"/>
        <w:rPr>
          <w:b/>
          <w:sz w:val="24"/>
          <w:szCs w:val="24"/>
        </w:rPr>
        <w:sectPr w:rsidR="00756F65">
          <w:footerReference w:type="default" r:id="rId8"/>
          <w:pgSz w:w="11910" w:h="16840"/>
          <w:pgMar w:top="1701" w:right="1134" w:bottom="1134" w:left="1701" w:header="720" w:footer="720" w:gutter="0"/>
          <w:pgNumType w:start="1"/>
          <w:cols w:space="720"/>
        </w:sectPr>
      </w:pPr>
      <w:r>
        <w:rPr>
          <w:b/>
          <w:sz w:val="24"/>
          <w:szCs w:val="24"/>
        </w:rPr>
        <w:t>2024</w:t>
      </w:r>
    </w:p>
    <w:p w14:paraId="73881EFB" w14:textId="77777777" w:rsidR="00756F65" w:rsidRDefault="00000000">
      <w:pPr>
        <w:ind w:right="3"/>
        <w:jc w:val="center"/>
        <w:rPr>
          <w:b/>
          <w:sz w:val="24"/>
          <w:szCs w:val="24"/>
        </w:rPr>
      </w:pPr>
      <w:r>
        <w:rPr>
          <w:b/>
          <w:sz w:val="24"/>
          <w:szCs w:val="24"/>
        </w:rPr>
        <w:lastRenderedPageBreak/>
        <w:t>NAIR REGINA SILVEIRA</w:t>
      </w:r>
    </w:p>
    <w:p w14:paraId="4819699C" w14:textId="77777777" w:rsidR="00756F65" w:rsidRDefault="00756F65">
      <w:pPr>
        <w:pBdr>
          <w:top w:val="nil"/>
          <w:left w:val="nil"/>
          <w:bottom w:val="nil"/>
          <w:right w:val="nil"/>
          <w:between w:val="nil"/>
        </w:pBdr>
        <w:jc w:val="center"/>
        <w:rPr>
          <w:b/>
          <w:color w:val="000000"/>
          <w:sz w:val="24"/>
          <w:szCs w:val="24"/>
        </w:rPr>
      </w:pPr>
    </w:p>
    <w:p w14:paraId="11F56B34" w14:textId="77777777" w:rsidR="00756F65" w:rsidRDefault="00756F65">
      <w:pPr>
        <w:pBdr>
          <w:top w:val="nil"/>
          <w:left w:val="nil"/>
          <w:bottom w:val="nil"/>
          <w:right w:val="nil"/>
          <w:between w:val="nil"/>
        </w:pBdr>
        <w:jc w:val="center"/>
        <w:rPr>
          <w:b/>
          <w:color w:val="000000"/>
          <w:sz w:val="24"/>
          <w:szCs w:val="24"/>
        </w:rPr>
      </w:pPr>
    </w:p>
    <w:p w14:paraId="0F1E6217" w14:textId="77777777" w:rsidR="00756F65" w:rsidRDefault="00756F65">
      <w:pPr>
        <w:pBdr>
          <w:top w:val="nil"/>
          <w:left w:val="nil"/>
          <w:bottom w:val="nil"/>
          <w:right w:val="nil"/>
          <w:between w:val="nil"/>
        </w:pBdr>
        <w:jc w:val="center"/>
        <w:rPr>
          <w:b/>
          <w:color w:val="000000"/>
          <w:sz w:val="24"/>
          <w:szCs w:val="24"/>
        </w:rPr>
      </w:pPr>
    </w:p>
    <w:p w14:paraId="1BA5C8AD" w14:textId="77777777" w:rsidR="00756F65" w:rsidRDefault="00756F65">
      <w:pPr>
        <w:pBdr>
          <w:top w:val="nil"/>
          <w:left w:val="nil"/>
          <w:bottom w:val="nil"/>
          <w:right w:val="nil"/>
          <w:between w:val="nil"/>
        </w:pBdr>
        <w:jc w:val="center"/>
        <w:rPr>
          <w:b/>
          <w:color w:val="000000"/>
          <w:sz w:val="24"/>
          <w:szCs w:val="24"/>
        </w:rPr>
      </w:pPr>
    </w:p>
    <w:p w14:paraId="421050CA" w14:textId="77777777" w:rsidR="00756F65" w:rsidRDefault="00756F65">
      <w:pPr>
        <w:pBdr>
          <w:top w:val="nil"/>
          <w:left w:val="nil"/>
          <w:bottom w:val="nil"/>
          <w:right w:val="nil"/>
          <w:between w:val="nil"/>
        </w:pBdr>
        <w:jc w:val="center"/>
        <w:rPr>
          <w:b/>
          <w:color w:val="000000"/>
          <w:sz w:val="24"/>
          <w:szCs w:val="24"/>
        </w:rPr>
      </w:pPr>
    </w:p>
    <w:p w14:paraId="06F83B37" w14:textId="77777777" w:rsidR="00756F65" w:rsidRDefault="00756F65">
      <w:pPr>
        <w:pBdr>
          <w:top w:val="nil"/>
          <w:left w:val="nil"/>
          <w:bottom w:val="nil"/>
          <w:right w:val="nil"/>
          <w:between w:val="nil"/>
        </w:pBdr>
        <w:jc w:val="center"/>
        <w:rPr>
          <w:b/>
          <w:color w:val="000000"/>
          <w:sz w:val="24"/>
          <w:szCs w:val="24"/>
        </w:rPr>
      </w:pPr>
    </w:p>
    <w:p w14:paraId="7C045AAF" w14:textId="77777777" w:rsidR="00756F65" w:rsidRDefault="00756F65">
      <w:pPr>
        <w:pBdr>
          <w:top w:val="nil"/>
          <w:left w:val="nil"/>
          <w:bottom w:val="nil"/>
          <w:right w:val="nil"/>
          <w:between w:val="nil"/>
        </w:pBdr>
        <w:jc w:val="center"/>
        <w:rPr>
          <w:b/>
          <w:color w:val="000000"/>
          <w:sz w:val="24"/>
          <w:szCs w:val="24"/>
        </w:rPr>
      </w:pPr>
    </w:p>
    <w:p w14:paraId="4E17E422" w14:textId="77777777" w:rsidR="00756F65" w:rsidRDefault="00756F65">
      <w:pPr>
        <w:pBdr>
          <w:top w:val="nil"/>
          <w:left w:val="nil"/>
          <w:bottom w:val="nil"/>
          <w:right w:val="nil"/>
          <w:between w:val="nil"/>
        </w:pBdr>
        <w:jc w:val="center"/>
        <w:rPr>
          <w:b/>
          <w:color w:val="000000"/>
          <w:sz w:val="24"/>
          <w:szCs w:val="24"/>
        </w:rPr>
      </w:pPr>
    </w:p>
    <w:p w14:paraId="0597D03C" w14:textId="77777777" w:rsidR="00756F65" w:rsidRDefault="00756F65">
      <w:pPr>
        <w:pBdr>
          <w:top w:val="nil"/>
          <w:left w:val="nil"/>
          <w:bottom w:val="nil"/>
          <w:right w:val="nil"/>
          <w:between w:val="nil"/>
        </w:pBdr>
        <w:jc w:val="center"/>
        <w:rPr>
          <w:b/>
          <w:color w:val="000000"/>
          <w:sz w:val="24"/>
          <w:szCs w:val="24"/>
        </w:rPr>
      </w:pPr>
    </w:p>
    <w:p w14:paraId="2C1C4625" w14:textId="77777777" w:rsidR="00756F65" w:rsidRDefault="00756F65">
      <w:pPr>
        <w:pBdr>
          <w:top w:val="nil"/>
          <w:left w:val="nil"/>
          <w:bottom w:val="nil"/>
          <w:right w:val="nil"/>
          <w:between w:val="nil"/>
        </w:pBdr>
        <w:jc w:val="center"/>
        <w:rPr>
          <w:b/>
          <w:color w:val="000000"/>
          <w:sz w:val="24"/>
          <w:szCs w:val="24"/>
        </w:rPr>
      </w:pPr>
    </w:p>
    <w:p w14:paraId="53BBC3B2" w14:textId="77777777" w:rsidR="00756F65" w:rsidRDefault="00756F65">
      <w:pPr>
        <w:pBdr>
          <w:top w:val="nil"/>
          <w:left w:val="nil"/>
          <w:bottom w:val="nil"/>
          <w:right w:val="nil"/>
          <w:between w:val="nil"/>
        </w:pBdr>
        <w:jc w:val="center"/>
        <w:rPr>
          <w:b/>
          <w:color w:val="000000"/>
          <w:sz w:val="24"/>
          <w:szCs w:val="24"/>
        </w:rPr>
      </w:pPr>
    </w:p>
    <w:p w14:paraId="654F5DBA" w14:textId="77777777" w:rsidR="00756F65" w:rsidRDefault="00756F65">
      <w:pPr>
        <w:pBdr>
          <w:top w:val="nil"/>
          <w:left w:val="nil"/>
          <w:bottom w:val="nil"/>
          <w:right w:val="nil"/>
          <w:between w:val="nil"/>
        </w:pBdr>
        <w:jc w:val="center"/>
        <w:rPr>
          <w:b/>
          <w:color w:val="000000"/>
          <w:sz w:val="24"/>
          <w:szCs w:val="24"/>
        </w:rPr>
      </w:pPr>
    </w:p>
    <w:p w14:paraId="30CB8F26" w14:textId="77777777" w:rsidR="00756F65" w:rsidRDefault="00756F65">
      <w:pPr>
        <w:pBdr>
          <w:top w:val="nil"/>
          <w:left w:val="nil"/>
          <w:bottom w:val="nil"/>
          <w:right w:val="nil"/>
          <w:between w:val="nil"/>
        </w:pBdr>
        <w:jc w:val="center"/>
        <w:rPr>
          <w:b/>
          <w:color w:val="000000"/>
          <w:sz w:val="24"/>
          <w:szCs w:val="24"/>
        </w:rPr>
      </w:pPr>
    </w:p>
    <w:p w14:paraId="0C3F71D6" w14:textId="77777777" w:rsidR="00756F65" w:rsidRDefault="00756F65">
      <w:pPr>
        <w:pBdr>
          <w:top w:val="nil"/>
          <w:left w:val="nil"/>
          <w:bottom w:val="nil"/>
          <w:right w:val="nil"/>
          <w:between w:val="nil"/>
        </w:pBdr>
        <w:jc w:val="center"/>
        <w:rPr>
          <w:b/>
          <w:color w:val="000000"/>
          <w:sz w:val="24"/>
          <w:szCs w:val="24"/>
        </w:rPr>
      </w:pPr>
    </w:p>
    <w:p w14:paraId="78FEC7BA" w14:textId="77777777" w:rsidR="00756F65" w:rsidRDefault="00756F65">
      <w:pPr>
        <w:pBdr>
          <w:top w:val="nil"/>
          <w:left w:val="nil"/>
          <w:bottom w:val="nil"/>
          <w:right w:val="nil"/>
          <w:between w:val="nil"/>
        </w:pBdr>
        <w:jc w:val="center"/>
        <w:rPr>
          <w:b/>
          <w:color w:val="000000"/>
          <w:sz w:val="24"/>
          <w:szCs w:val="24"/>
        </w:rPr>
      </w:pPr>
    </w:p>
    <w:p w14:paraId="6141121F" w14:textId="77777777" w:rsidR="00756F65" w:rsidRDefault="00756F65">
      <w:pPr>
        <w:pBdr>
          <w:top w:val="nil"/>
          <w:left w:val="nil"/>
          <w:bottom w:val="nil"/>
          <w:right w:val="nil"/>
          <w:between w:val="nil"/>
        </w:pBdr>
        <w:jc w:val="center"/>
        <w:rPr>
          <w:b/>
          <w:color w:val="000000"/>
          <w:sz w:val="24"/>
          <w:szCs w:val="24"/>
        </w:rPr>
      </w:pPr>
    </w:p>
    <w:p w14:paraId="18610A4D" w14:textId="77777777" w:rsidR="00756F65" w:rsidRDefault="00756F65">
      <w:pPr>
        <w:pBdr>
          <w:top w:val="nil"/>
          <w:left w:val="nil"/>
          <w:bottom w:val="nil"/>
          <w:right w:val="nil"/>
          <w:between w:val="nil"/>
        </w:pBdr>
        <w:jc w:val="center"/>
        <w:rPr>
          <w:b/>
          <w:color w:val="000000"/>
          <w:sz w:val="24"/>
          <w:szCs w:val="24"/>
        </w:rPr>
      </w:pPr>
    </w:p>
    <w:p w14:paraId="5DD4FA0C" w14:textId="77777777" w:rsidR="00756F65" w:rsidRDefault="00000000">
      <w:pPr>
        <w:pBdr>
          <w:top w:val="nil"/>
          <w:left w:val="nil"/>
          <w:bottom w:val="nil"/>
          <w:right w:val="nil"/>
          <w:between w:val="nil"/>
        </w:pBdr>
        <w:jc w:val="center"/>
        <w:rPr>
          <w:b/>
          <w:color w:val="000000"/>
          <w:sz w:val="24"/>
          <w:szCs w:val="24"/>
        </w:rPr>
      </w:pPr>
      <w:r>
        <w:rPr>
          <w:b/>
          <w:color w:val="000000"/>
          <w:sz w:val="24"/>
          <w:szCs w:val="24"/>
        </w:rPr>
        <w:t>"Estratégias de Gestão Escolar para a Promoção da Inclusão: Capacitação de Professores e Melhoria do Ambiente Educacional"</w:t>
      </w:r>
    </w:p>
    <w:p w14:paraId="4E89828A" w14:textId="77777777" w:rsidR="00756F65" w:rsidRDefault="00756F65">
      <w:pPr>
        <w:pBdr>
          <w:top w:val="nil"/>
          <w:left w:val="nil"/>
          <w:bottom w:val="nil"/>
          <w:right w:val="nil"/>
          <w:between w:val="nil"/>
        </w:pBdr>
        <w:jc w:val="both"/>
        <w:rPr>
          <w:b/>
          <w:color w:val="000000"/>
          <w:sz w:val="24"/>
          <w:szCs w:val="24"/>
        </w:rPr>
      </w:pPr>
    </w:p>
    <w:p w14:paraId="0C61BC5B" w14:textId="77777777" w:rsidR="00756F65" w:rsidRDefault="00756F65">
      <w:pPr>
        <w:pBdr>
          <w:top w:val="nil"/>
          <w:left w:val="nil"/>
          <w:bottom w:val="nil"/>
          <w:right w:val="nil"/>
          <w:between w:val="nil"/>
        </w:pBdr>
        <w:jc w:val="both"/>
        <w:rPr>
          <w:b/>
          <w:color w:val="000000"/>
          <w:sz w:val="24"/>
          <w:szCs w:val="24"/>
        </w:rPr>
      </w:pPr>
    </w:p>
    <w:p w14:paraId="1C83A8D5" w14:textId="77777777" w:rsidR="00756F65" w:rsidRDefault="00756F65">
      <w:pPr>
        <w:pBdr>
          <w:top w:val="nil"/>
          <w:left w:val="nil"/>
          <w:bottom w:val="nil"/>
          <w:right w:val="nil"/>
          <w:between w:val="nil"/>
        </w:pBdr>
        <w:jc w:val="both"/>
        <w:rPr>
          <w:b/>
          <w:color w:val="000000"/>
          <w:sz w:val="24"/>
          <w:szCs w:val="24"/>
        </w:rPr>
      </w:pPr>
    </w:p>
    <w:p w14:paraId="01F0A895" w14:textId="77777777" w:rsidR="00756F65" w:rsidRDefault="00756F65">
      <w:pPr>
        <w:pBdr>
          <w:top w:val="nil"/>
          <w:left w:val="nil"/>
          <w:bottom w:val="nil"/>
          <w:right w:val="nil"/>
          <w:between w:val="nil"/>
        </w:pBdr>
        <w:jc w:val="both"/>
        <w:rPr>
          <w:b/>
          <w:color w:val="000000"/>
          <w:sz w:val="24"/>
          <w:szCs w:val="24"/>
        </w:rPr>
      </w:pPr>
    </w:p>
    <w:p w14:paraId="08800E42" w14:textId="77777777" w:rsidR="00756F65" w:rsidRDefault="00756F65">
      <w:pPr>
        <w:pBdr>
          <w:top w:val="nil"/>
          <w:left w:val="nil"/>
          <w:bottom w:val="nil"/>
          <w:right w:val="nil"/>
          <w:between w:val="nil"/>
        </w:pBdr>
        <w:jc w:val="both"/>
        <w:rPr>
          <w:b/>
          <w:color w:val="000000"/>
          <w:sz w:val="24"/>
          <w:szCs w:val="24"/>
        </w:rPr>
      </w:pPr>
    </w:p>
    <w:p w14:paraId="33AFC150" w14:textId="77777777" w:rsidR="00756F65" w:rsidRDefault="00000000">
      <w:pPr>
        <w:pBdr>
          <w:top w:val="nil"/>
          <w:left w:val="nil"/>
          <w:bottom w:val="nil"/>
          <w:right w:val="nil"/>
          <w:between w:val="nil"/>
        </w:pBdr>
        <w:spacing w:before="184"/>
        <w:ind w:left="435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de pesquisa submetido ao Curso de Especialização em Gestão na educação Básica do Instituto Federal Sul-Rio-Grandense, Campus Passo Fundo, como requisito parcial para a aprovação na disciplina de Metodologia de Pesquisa.</w:t>
      </w:r>
    </w:p>
    <w:p w14:paraId="7897E188" w14:textId="77777777" w:rsidR="00756F65" w:rsidRDefault="00756F65">
      <w:pPr>
        <w:pBdr>
          <w:top w:val="nil"/>
          <w:left w:val="nil"/>
          <w:bottom w:val="nil"/>
          <w:right w:val="nil"/>
          <w:between w:val="nil"/>
        </w:pBdr>
        <w:jc w:val="both"/>
        <w:rPr>
          <w:rFonts w:ascii="Times New Roman" w:eastAsia="Times New Roman" w:hAnsi="Times New Roman" w:cs="Times New Roman"/>
          <w:color w:val="000000"/>
          <w:sz w:val="24"/>
          <w:szCs w:val="24"/>
        </w:rPr>
      </w:pPr>
    </w:p>
    <w:p w14:paraId="75B41A4C" w14:textId="77777777" w:rsidR="00756F65" w:rsidRDefault="00756F65">
      <w:pPr>
        <w:pBdr>
          <w:top w:val="nil"/>
          <w:left w:val="nil"/>
          <w:bottom w:val="nil"/>
          <w:right w:val="nil"/>
          <w:between w:val="nil"/>
        </w:pBdr>
        <w:jc w:val="both"/>
        <w:rPr>
          <w:rFonts w:ascii="Times New Roman" w:eastAsia="Times New Roman" w:hAnsi="Times New Roman" w:cs="Times New Roman"/>
          <w:color w:val="000000"/>
          <w:sz w:val="24"/>
          <w:szCs w:val="24"/>
        </w:rPr>
      </w:pPr>
    </w:p>
    <w:p w14:paraId="1961CFD2" w14:textId="77777777" w:rsidR="00756F65" w:rsidRDefault="00000000">
      <w:pPr>
        <w:pBdr>
          <w:top w:val="nil"/>
          <w:left w:val="nil"/>
          <w:bottom w:val="nil"/>
          <w:right w:val="nil"/>
          <w:between w:val="nil"/>
        </w:pBdr>
        <w:spacing w:before="231"/>
        <w:ind w:left="463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Orientador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Willian Guimarãe</w:t>
      </w:r>
      <w:r>
        <w:rPr>
          <w:rFonts w:ascii="Times New Roman" w:eastAsia="Times New Roman" w:hAnsi="Times New Roman" w:cs="Times New Roman"/>
          <w:b/>
          <w:sz w:val="24"/>
          <w:szCs w:val="24"/>
          <w:highlight w:val="white"/>
        </w:rPr>
        <w:t>s</w:t>
      </w:r>
    </w:p>
    <w:p w14:paraId="586E68A7" w14:textId="77777777" w:rsidR="00756F65" w:rsidRDefault="00756F65">
      <w:pPr>
        <w:pBdr>
          <w:top w:val="nil"/>
          <w:left w:val="nil"/>
          <w:bottom w:val="nil"/>
          <w:right w:val="nil"/>
          <w:between w:val="nil"/>
        </w:pBdr>
        <w:jc w:val="both"/>
        <w:rPr>
          <w:color w:val="000000"/>
          <w:sz w:val="24"/>
          <w:szCs w:val="24"/>
        </w:rPr>
      </w:pPr>
    </w:p>
    <w:p w14:paraId="1EB1C5CE" w14:textId="77777777" w:rsidR="00756F65" w:rsidRDefault="00756F65">
      <w:pPr>
        <w:pBdr>
          <w:top w:val="nil"/>
          <w:left w:val="nil"/>
          <w:bottom w:val="nil"/>
          <w:right w:val="nil"/>
          <w:between w:val="nil"/>
        </w:pBdr>
        <w:jc w:val="both"/>
        <w:rPr>
          <w:color w:val="000000"/>
          <w:sz w:val="24"/>
          <w:szCs w:val="24"/>
        </w:rPr>
      </w:pPr>
    </w:p>
    <w:p w14:paraId="24FE4255" w14:textId="77777777" w:rsidR="00756F65" w:rsidRDefault="00756F65">
      <w:pPr>
        <w:pBdr>
          <w:top w:val="nil"/>
          <w:left w:val="nil"/>
          <w:bottom w:val="nil"/>
          <w:right w:val="nil"/>
          <w:between w:val="nil"/>
        </w:pBdr>
        <w:jc w:val="both"/>
        <w:rPr>
          <w:color w:val="000000"/>
          <w:sz w:val="24"/>
          <w:szCs w:val="24"/>
        </w:rPr>
      </w:pPr>
    </w:p>
    <w:p w14:paraId="49439031" w14:textId="77777777" w:rsidR="00756F65" w:rsidRDefault="00756F65">
      <w:pPr>
        <w:pBdr>
          <w:top w:val="nil"/>
          <w:left w:val="nil"/>
          <w:bottom w:val="nil"/>
          <w:right w:val="nil"/>
          <w:between w:val="nil"/>
        </w:pBdr>
        <w:jc w:val="both"/>
        <w:rPr>
          <w:color w:val="000000"/>
          <w:sz w:val="24"/>
          <w:szCs w:val="24"/>
        </w:rPr>
      </w:pPr>
    </w:p>
    <w:p w14:paraId="3FFF956C" w14:textId="77777777" w:rsidR="00756F65" w:rsidRDefault="00756F65">
      <w:pPr>
        <w:pBdr>
          <w:top w:val="nil"/>
          <w:left w:val="nil"/>
          <w:bottom w:val="nil"/>
          <w:right w:val="nil"/>
          <w:between w:val="nil"/>
        </w:pBdr>
        <w:jc w:val="both"/>
        <w:rPr>
          <w:color w:val="000000"/>
          <w:sz w:val="24"/>
          <w:szCs w:val="24"/>
        </w:rPr>
      </w:pPr>
    </w:p>
    <w:p w14:paraId="4B14201C" w14:textId="77777777" w:rsidR="00756F65" w:rsidRDefault="00756F65">
      <w:pPr>
        <w:pBdr>
          <w:top w:val="nil"/>
          <w:left w:val="nil"/>
          <w:bottom w:val="nil"/>
          <w:right w:val="nil"/>
          <w:between w:val="nil"/>
        </w:pBdr>
        <w:jc w:val="both"/>
        <w:rPr>
          <w:color w:val="000000"/>
          <w:sz w:val="24"/>
          <w:szCs w:val="24"/>
        </w:rPr>
      </w:pPr>
    </w:p>
    <w:p w14:paraId="5E209DC6" w14:textId="77777777" w:rsidR="00756F65" w:rsidRDefault="00756F65">
      <w:pPr>
        <w:pBdr>
          <w:top w:val="nil"/>
          <w:left w:val="nil"/>
          <w:bottom w:val="nil"/>
          <w:right w:val="nil"/>
          <w:between w:val="nil"/>
        </w:pBdr>
        <w:jc w:val="both"/>
        <w:rPr>
          <w:color w:val="000000"/>
          <w:sz w:val="24"/>
          <w:szCs w:val="24"/>
        </w:rPr>
      </w:pPr>
    </w:p>
    <w:p w14:paraId="24519956" w14:textId="77777777" w:rsidR="00756F65" w:rsidRDefault="00756F65">
      <w:pPr>
        <w:pBdr>
          <w:top w:val="nil"/>
          <w:left w:val="nil"/>
          <w:bottom w:val="nil"/>
          <w:right w:val="nil"/>
          <w:between w:val="nil"/>
        </w:pBdr>
        <w:jc w:val="both"/>
        <w:rPr>
          <w:color w:val="000000"/>
          <w:sz w:val="24"/>
          <w:szCs w:val="24"/>
        </w:rPr>
      </w:pPr>
    </w:p>
    <w:p w14:paraId="69743B00" w14:textId="77777777" w:rsidR="00756F65" w:rsidRDefault="00756F65">
      <w:pPr>
        <w:pBdr>
          <w:top w:val="nil"/>
          <w:left w:val="nil"/>
          <w:bottom w:val="nil"/>
          <w:right w:val="nil"/>
          <w:between w:val="nil"/>
        </w:pBdr>
        <w:jc w:val="both"/>
        <w:rPr>
          <w:color w:val="000000"/>
          <w:sz w:val="24"/>
          <w:szCs w:val="24"/>
        </w:rPr>
      </w:pPr>
    </w:p>
    <w:p w14:paraId="2B086922" w14:textId="77777777" w:rsidR="00756F65" w:rsidRDefault="00756F65">
      <w:pPr>
        <w:pBdr>
          <w:top w:val="nil"/>
          <w:left w:val="nil"/>
          <w:bottom w:val="nil"/>
          <w:right w:val="nil"/>
          <w:between w:val="nil"/>
        </w:pBdr>
        <w:jc w:val="both"/>
        <w:rPr>
          <w:color w:val="000000"/>
          <w:sz w:val="24"/>
          <w:szCs w:val="24"/>
        </w:rPr>
      </w:pPr>
    </w:p>
    <w:p w14:paraId="7CB61A09" w14:textId="77777777" w:rsidR="00756F65" w:rsidRDefault="00756F65">
      <w:pPr>
        <w:pBdr>
          <w:top w:val="nil"/>
          <w:left w:val="nil"/>
          <w:bottom w:val="nil"/>
          <w:right w:val="nil"/>
          <w:between w:val="nil"/>
        </w:pBdr>
        <w:jc w:val="both"/>
        <w:rPr>
          <w:color w:val="000000"/>
          <w:sz w:val="24"/>
          <w:szCs w:val="24"/>
        </w:rPr>
      </w:pPr>
    </w:p>
    <w:p w14:paraId="7111BF8E" w14:textId="77777777" w:rsidR="00756F65" w:rsidRDefault="00000000">
      <w:pPr>
        <w:pStyle w:val="Ttulo2"/>
        <w:spacing w:line="362" w:lineRule="auto"/>
        <w:ind w:left="0" w:right="3"/>
        <w:jc w:val="center"/>
      </w:pPr>
      <w:r>
        <w:t>PASSO FUNDO</w:t>
      </w:r>
    </w:p>
    <w:p w14:paraId="50EEA731" w14:textId="77777777" w:rsidR="00756F65" w:rsidRDefault="00000000">
      <w:pPr>
        <w:pStyle w:val="Ttulo2"/>
        <w:spacing w:line="362" w:lineRule="auto"/>
        <w:ind w:left="0" w:right="3"/>
        <w:jc w:val="center"/>
        <w:sectPr w:rsidR="00756F65">
          <w:pgSz w:w="11910" w:h="16840"/>
          <w:pgMar w:top="1701" w:right="1134" w:bottom="1134" w:left="1701" w:header="720" w:footer="720" w:gutter="0"/>
          <w:cols w:space="720"/>
        </w:sectPr>
      </w:pPr>
      <w:r>
        <w:t>2024</w:t>
      </w:r>
    </w:p>
    <w:p w14:paraId="6E90DF56" w14:textId="77777777" w:rsidR="00756F65" w:rsidRDefault="00000000">
      <w:pPr>
        <w:pStyle w:val="Ttulo2"/>
        <w:spacing w:before="67"/>
        <w:ind w:left="0" w:right="3"/>
        <w:jc w:val="center"/>
      </w:pPr>
      <w:r>
        <w:lastRenderedPageBreak/>
        <w:t>SUMÁRIO</w:t>
      </w:r>
    </w:p>
    <w:p w14:paraId="46D4CC98" w14:textId="77777777" w:rsidR="00756F65" w:rsidRDefault="00756F65"/>
    <w:p w14:paraId="6CB9C1DA" w14:textId="77777777" w:rsidR="00756F65" w:rsidRDefault="00756F65"/>
    <w:p w14:paraId="2D4EB1D8" w14:textId="77777777" w:rsidR="00756F65" w:rsidRDefault="00756F65">
      <w:pPr>
        <w:pBdr>
          <w:top w:val="nil"/>
          <w:left w:val="nil"/>
          <w:bottom w:val="nil"/>
          <w:right w:val="nil"/>
          <w:between w:val="nil"/>
        </w:pBdr>
        <w:jc w:val="both"/>
        <w:rPr>
          <w:b/>
          <w:color w:val="000000"/>
          <w:sz w:val="24"/>
          <w:szCs w:val="24"/>
        </w:rPr>
      </w:pPr>
    </w:p>
    <w:p w14:paraId="3F0989CE" w14:textId="77777777" w:rsidR="00756F65" w:rsidRDefault="00756F65">
      <w:pPr>
        <w:pBdr>
          <w:top w:val="nil"/>
          <w:left w:val="nil"/>
          <w:bottom w:val="nil"/>
          <w:right w:val="nil"/>
          <w:between w:val="nil"/>
        </w:pBdr>
        <w:jc w:val="both"/>
        <w:rPr>
          <w:b/>
          <w:color w:val="000000"/>
          <w:sz w:val="24"/>
          <w:szCs w:val="24"/>
        </w:rPr>
      </w:pPr>
    </w:p>
    <w:p w14:paraId="6BF8719C"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291"/>
        <w:jc w:val="both"/>
        <w:rPr>
          <w:color w:val="000000"/>
          <w:sz w:val="24"/>
          <w:szCs w:val="24"/>
        </w:rPr>
      </w:pPr>
      <w:hyperlink w:anchor="_heading=h.3rdcrjn">
        <w:r>
          <w:rPr>
            <w:b/>
            <w:color w:val="000000"/>
            <w:sz w:val="24"/>
            <w:szCs w:val="24"/>
          </w:rPr>
          <w:t>TEMA</w:t>
        </w:r>
        <w:r>
          <w:rPr>
            <w:b/>
            <w:color w:val="000000"/>
            <w:sz w:val="24"/>
            <w:szCs w:val="24"/>
          </w:rPr>
          <w:tab/>
        </w:r>
      </w:hyperlink>
      <w:r>
        <w:rPr>
          <w:sz w:val="24"/>
          <w:szCs w:val="24"/>
        </w:rPr>
        <w:t>04</w:t>
      </w:r>
    </w:p>
    <w:p w14:paraId="352B5C58" w14:textId="77777777" w:rsidR="00756F65" w:rsidRDefault="00000000">
      <w:pPr>
        <w:numPr>
          <w:ilvl w:val="1"/>
          <w:numId w:val="3"/>
        </w:numPr>
        <w:pBdr>
          <w:top w:val="nil"/>
          <w:left w:val="nil"/>
          <w:bottom w:val="nil"/>
          <w:right w:val="nil"/>
          <w:between w:val="nil"/>
        </w:pBdr>
        <w:tabs>
          <w:tab w:val="left" w:pos="666"/>
          <w:tab w:val="left" w:pos="667"/>
          <w:tab w:val="right" w:pos="9129"/>
        </w:tabs>
        <w:spacing w:before="139"/>
        <w:jc w:val="both"/>
        <w:rPr>
          <w:color w:val="000000"/>
          <w:sz w:val="24"/>
          <w:szCs w:val="24"/>
        </w:rPr>
      </w:pPr>
      <w:hyperlink w:anchor="_heading=h.gjdgxs">
        <w:r>
          <w:rPr>
            <w:b/>
            <w:color w:val="000000"/>
            <w:sz w:val="24"/>
            <w:szCs w:val="24"/>
          </w:rPr>
          <w:t>Delimitação do tema</w:t>
        </w:r>
        <w:r>
          <w:rPr>
            <w:b/>
            <w:color w:val="000000"/>
            <w:sz w:val="24"/>
            <w:szCs w:val="24"/>
          </w:rPr>
          <w:tab/>
        </w:r>
      </w:hyperlink>
      <w:r>
        <w:rPr>
          <w:sz w:val="24"/>
          <w:szCs w:val="24"/>
        </w:rPr>
        <w:t>04</w:t>
      </w:r>
    </w:p>
    <w:p w14:paraId="5B825A62"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30j0zll">
        <w:r>
          <w:rPr>
            <w:b/>
            <w:color w:val="000000"/>
            <w:sz w:val="24"/>
            <w:szCs w:val="24"/>
          </w:rPr>
          <w:t>PROBLEMA</w:t>
        </w:r>
        <w:r>
          <w:rPr>
            <w:b/>
            <w:color w:val="000000"/>
            <w:sz w:val="24"/>
            <w:szCs w:val="24"/>
          </w:rPr>
          <w:tab/>
        </w:r>
      </w:hyperlink>
      <w:r>
        <w:rPr>
          <w:sz w:val="24"/>
          <w:szCs w:val="24"/>
        </w:rPr>
        <w:t>04</w:t>
      </w:r>
    </w:p>
    <w:p w14:paraId="32D24735"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40"/>
        <w:jc w:val="both"/>
        <w:rPr>
          <w:color w:val="000000"/>
          <w:sz w:val="24"/>
          <w:szCs w:val="24"/>
        </w:rPr>
      </w:pPr>
      <w:hyperlink w:anchor="_heading=h.1fob9te">
        <w:r>
          <w:rPr>
            <w:b/>
            <w:color w:val="000000"/>
            <w:sz w:val="24"/>
            <w:szCs w:val="24"/>
          </w:rPr>
          <w:t>HIPÓTESE(S)</w:t>
        </w:r>
        <w:r>
          <w:rPr>
            <w:b/>
            <w:color w:val="000000"/>
            <w:sz w:val="24"/>
            <w:szCs w:val="24"/>
          </w:rPr>
          <w:tab/>
        </w:r>
      </w:hyperlink>
      <w:r>
        <w:rPr>
          <w:sz w:val="24"/>
          <w:szCs w:val="24"/>
        </w:rPr>
        <w:t>05</w:t>
      </w:r>
    </w:p>
    <w:p w14:paraId="48027B6B"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6"/>
        <w:jc w:val="both"/>
        <w:rPr>
          <w:color w:val="000000"/>
          <w:sz w:val="24"/>
          <w:szCs w:val="24"/>
        </w:rPr>
      </w:pPr>
      <w:hyperlink w:anchor="_heading=h.3znysh7">
        <w:r>
          <w:rPr>
            <w:b/>
            <w:color w:val="000000"/>
            <w:sz w:val="24"/>
            <w:szCs w:val="24"/>
          </w:rPr>
          <w:t>OBJETIVOS</w:t>
        </w:r>
        <w:r>
          <w:rPr>
            <w:b/>
            <w:color w:val="000000"/>
            <w:sz w:val="24"/>
            <w:szCs w:val="24"/>
          </w:rPr>
          <w:tab/>
        </w:r>
      </w:hyperlink>
      <w:r>
        <w:rPr>
          <w:sz w:val="24"/>
          <w:szCs w:val="24"/>
        </w:rPr>
        <w:t>06</w:t>
      </w:r>
    </w:p>
    <w:p w14:paraId="2245966F" w14:textId="77777777" w:rsidR="00756F65" w:rsidRDefault="00000000">
      <w:pPr>
        <w:numPr>
          <w:ilvl w:val="1"/>
          <w:numId w:val="3"/>
        </w:numPr>
        <w:pBdr>
          <w:top w:val="nil"/>
          <w:left w:val="nil"/>
          <w:bottom w:val="nil"/>
          <w:right w:val="nil"/>
          <w:between w:val="nil"/>
        </w:pBdr>
        <w:tabs>
          <w:tab w:val="left" w:pos="503"/>
          <w:tab w:val="right" w:pos="9129"/>
        </w:tabs>
        <w:spacing w:before="140"/>
        <w:ind w:left="502" w:hanging="403"/>
        <w:jc w:val="both"/>
        <w:rPr>
          <w:color w:val="000000"/>
          <w:sz w:val="24"/>
          <w:szCs w:val="24"/>
        </w:rPr>
      </w:pPr>
      <w:hyperlink w:anchor="_heading=h.2et92p0">
        <w:r>
          <w:rPr>
            <w:b/>
            <w:color w:val="000000"/>
            <w:sz w:val="24"/>
            <w:szCs w:val="24"/>
          </w:rPr>
          <w:t>Objetivo geral</w:t>
        </w:r>
        <w:r>
          <w:rPr>
            <w:b/>
            <w:color w:val="000000"/>
            <w:sz w:val="24"/>
            <w:szCs w:val="24"/>
          </w:rPr>
          <w:tab/>
        </w:r>
      </w:hyperlink>
      <w:r>
        <w:rPr>
          <w:sz w:val="24"/>
          <w:szCs w:val="24"/>
        </w:rPr>
        <w:t>06</w:t>
      </w:r>
    </w:p>
    <w:p w14:paraId="62A8DCA4" w14:textId="77777777" w:rsidR="00756F65" w:rsidRDefault="00000000">
      <w:pPr>
        <w:numPr>
          <w:ilvl w:val="1"/>
          <w:numId w:val="3"/>
        </w:numPr>
        <w:pBdr>
          <w:top w:val="nil"/>
          <w:left w:val="nil"/>
          <w:bottom w:val="nil"/>
          <w:right w:val="nil"/>
          <w:between w:val="nil"/>
        </w:pBdr>
        <w:tabs>
          <w:tab w:val="left" w:pos="503"/>
          <w:tab w:val="right" w:pos="9129"/>
        </w:tabs>
        <w:spacing w:before="136"/>
        <w:ind w:left="502" w:hanging="403"/>
        <w:jc w:val="both"/>
        <w:rPr>
          <w:color w:val="000000"/>
          <w:sz w:val="24"/>
          <w:szCs w:val="24"/>
        </w:rPr>
      </w:pPr>
      <w:hyperlink w:anchor="_heading=h.26in1rg">
        <w:r>
          <w:rPr>
            <w:b/>
            <w:color w:val="000000"/>
            <w:sz w:val="24"/>
            <w:szCs w:val="24"/>
          </w:rPr>
          <w:t>Objetivos específicos</w:t>
        </w:r>
        <w:r>
          <w:rPr>
            <w:b/>
            <w:color w:val="000000"/>
            <w:sz w:val="24"/>
            <w:szCs w:val="24"/>
          </w:rPr>
          <w:tab/>
        </w:r>
      </w:hyperlink>
      <w:r>
        <w:rPr>
          <w:sz w:val="24"/>
          <w:szCs w:val="24"/>
        </w:rPr>
        <w:t>06</w:t>
      </w:r>
    </w:p>
    <w:p w14:paraId="032561E3"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40"/>
        <w:jc w:val="both"/>
        <w:rPr>
          <w:color w:val="000000"/>
          <w:sz w:val="24"/>
          <w:szCs w:val="24"/>
        </w:rPr>
      </w:pPr>
      <w:hyperlink w:anchor="_heading=h.tyjcwt">
        <w:r>
          <w:rPr>
            <w:b/>
            <w:color w:val="000000"/>
            <w:sz w:val="24"/>
            <w:szCs w:val="24"/>
          </w:rPr>
          <w:t>JUSTIFICATIVA(S)</w:t>
        </w:r>
        <w:r>
          <w:rPr>
            <w:b/>
            <w:color w:val="000000"/>
            <w:sz w:val="24"/>
            <w:szCs w:val="24"/>
          </w:rPr>
          <w:tab/>
        </w:r>
      </w:hyperlink>
      <w:r>
        <w:rPr>
          <w:sz w:val="24"/>
          <w:szCs w:val="24"/>
        </w:rPr>
        <w:t>07</w:t>
      </w:r>
    </w:p>
    <w:p w14:paraId="4C2900EE"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3dy6vkm">
        <w:r>
          <w:rPr>
            <w:b/>
            <w:color w:val="000000"/>
            <w:sz w:val="24"/>
            <w:szCs w:val="24"/>
          </w:rPr>
          <w:t>REFERENCIAL TEÓRICO</w:t>
        </w:r>
        <w:r>
          <w:rPr>
            <w:b/>
            <w:color w:val="000000"/>
            <w:sz w:val="24"/>
            <w:szCs w:val="24"/>
          </w:rPr>
          <w:tab/>
        </w:r>
      </w:hyperlink>
      <w:r>
        <w:rPr>
          <w:sz w:val="24"/>
          <w:szCs w:val="24"/>
        </w:rPr>
        <w:t>08</w:t>
      </w:r>
    </w:p>
    <w:p w14:paraId="5C157E88"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1t3h5sf">
        <w:r>
          <w:rPr>
            <w:b/>
            <w:color w:val="000000"/>
            <w:sz w:val="24"/>
            <w:szCs w:val="24"/>
          </w:rPr>
          <w:t>METODOLOGIA</w:t>
        </w:r>
        <w:r>
          <w:rPr>
            <w:b/>
            <w:color w:val="000000"/>
            <w:sz w:val="24"/>
            <w:szCs w:val="24"/>
          </w:rPr>
          <w:tab/>
        </w:r>
      </w:hyperlink>
      <w:r>
        <w:rPr>
          <w:sz w:val="24"/>
          <w:szCs w:val="24"/>
        </w:rPr>
        <w:t>11</w:t>
      </w:r>
    </w:p>
    <w:p w14:paraId="3FA4109B"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9"/>
        <w:jc w:val="both"/>
        <w:rPr>
          <w:color w:val="000000"/>
          <w:sz w:val="24"/>
          <w:szCs w:val="24"/>
        </w:rPr>
      </w:pPr>
      <w:hyperlink w:anchor="_heading=h.4d34og8">
        <w:r>
          <w:rPr>
            <w:b/>
            <w:color w:val="000000"/>
            <w:sz w:val="24"/>
            <w:szCs w:val="24"/>
          </w:rPr>
          <w:t>CRONOGRAMA</w:t>
        </w:r>
        <w:r>
          <w:rPr>
            <w:b/>
            <w:color w:val="000000"/>
            <w:sz w:val="24"/>
            <w:szCs w:val="24"/>
          </w:rPr>
          <w:tab/>
        </w:r>
      </w:hyperlink>
      <w:r>
        <w:rPr>
          <w:sz w:val="24"/>
          <w:szCs w:val="24"/>
        </w:rPr>
        <w:t>12</w:t>
      </w:r>
    </w:p>
    <w:p w14:paraId="141DE50D" w14:textId="77777777"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2s8eyo1">
        <w:r>
          <w:rPr>
            <w:b/>
            <w:color w:val="000000"/>
            <w:sz w:val="24"/>
            <w:szCs w:val="24"/>
          </w:rPr>
          <w:t>REFERÊNCIAS</w:t>
        </w:r>
        <w:r>
          <w:rPr>
            <w:b/>
            <w:color w:val="000000"/>
            <w:sz w:val="24"/>
            <w:szCs w:val="24"/>
          </w:rPr>
          <w:tab/>
        </w:r>
      </w:hyperlink>
      <w:r>
        <w:rPr>
          <w:sz w:val="24"/>
          <w:szCs w:val="24"/>
        </w:rPr>
        <w:t>13</w:t>
      </w:r>
    </w:p>
    <w:p w14:paraId="59E8D5EC" w14:textId="77777777" w:rsidR="00756F65" w:rsidRDefault="00756F65">
      <w:pPr>
        <w:jc w:val="both"/>
        <w:rPr>
          <w:sz w:val="24"/>
          <w:szCs w:val="24"/>
        </w:rPr>
        <w:sectPr w:rsidR="00756F65">
          <w:pgSz w:w="11910" w:h="16840"/>
          <w:pgMar w:top="1701" w:right="1134" w:bottom="1134" w:left="1701" w:header="720" w:footer="720" w:gutter="0"/>
          <w:cols w:space="720"/>
        </w:sectPr>
      </w:pPr>
    </w:p>
    <w:p w14:paraId="5463B366" w14:textId="77777777" w:rsidR="00756F65" w:rsidRDefault="00000000">
      <w:pPr>
        <w:numPr>
          <w:ilvl w:val="0"/>
          <w:numId w:val="4"/>
        </w:numPr>
        <w:pBdr>
          <w:top w:val="nil"/>
          <w:left w:val="nil"/>
          <w:bottom w:val="nil"/>
          <w:right w:val="nil"/>
          <w:between w:val="nil"/>
        </w:pBdr>
        <w:spacing w:before="109"/>
        <w:jc w:val="both"/>
        <w:rPr>
          <w:b/>
          <w:color w:val="000000"/>
          <w:sz w:val="24"/>
          <w:szCs w:val="24"/>
        </w:rPr>
      </w:pPr>
      <w:r>
        <w:rPr>
          <w:b/>
          <w:color w:val="000000"/>
          <w:sz w:val="24"/>
          <w:szCs w:val="24"/>
        </w:rPr>
        <w:lastRenderedPageBreak/>
        <w:t>TEMA</w:t>
      </w:r>
    </w:p>
    <w:p w14:paraId="0FE622C7" w14:textId="77777777" w:rsidR="00756F65" w:rsidRDefault="00756F65">
      <w:pPr>
        <w:pBdr>
          <w:top w:val="nil"/>
          <w:left w:val="nil"/>
          <w:bottom w:val="nil"/>
          <w:right w:val="nil"/>
          <w:between w:val="nil"/>
        </w:pBdr>
        <w:spacing w:before="109"/>
        <w:jc w:val="both"/>
        <w:rPr>
          <w:b/>
          <w:color w:val="000000"/>
          <w:sz w:val="24"/>
          <w:szCs w:val="24"/>
        </w:rPr>
      </w:pPr>
    </w:p>
    <w:p w14:paraId="0AD0F427" w14:textId="77777777" w:rsidR="00756F65" w:rsidRDefault="00000000">
      <w:pPr>
        <w:pBdr>
          <w:top w:val="nil"/>
          <w:left w:val="nil"/>
          <w:bottom w:val="nil"/>
          <w:right w:val="nil"/>
          <w:between w:val="nil"/>
        </w:pBdr>
        <w:spacing w:before="109"/>
        <w:ind w:firstLine="360"/>
        <w:jc w:val="both"/>
        <w:rPr>
          <w:color w:val="000000"/>
          <w:sz w:val="24"/>
          <w:szCs w:val="24"/>
        </w:rPr>
      </w:pPr>
      <w:r>
        <w:rPr>
          <w:color w:val="000000"/>
          <w:sz w:val="24"/>
          <w:szCs w:val="24"/>
        </w:rPr>
        <w:t xml:space="preserve">Processos de inclusão e a gestão escolar </w:t>
      </w:r>
      <w:r>
        <w:rPr>
          <w:sz w:val="24"/>
          <w:szCs w:val="24"/>
        </w:rPr>
        <w:t>na perspectiva da capacitação docente</w:t>
      </w:r>
    </w:p>
    <w:p w14:paraId="0D333711" w14:textId="77777777" w:rsidR="00756F65" w:rsidRDefault="00756F65">
      <w:pPr>
        <w:pBdr>
          <w:top w:val="nil"/>
          <w:left w:val="nil"/>
          <w:bottom w:val="nil"/>
          <w:right w:val="nil"/>
          <w:between w:val="nil"/>
        </w:pBdr>
        <w:spacing w:before="109"/>
        <w:jc w:val="both"/>
        <w:rPr>
          <w:color w:val="000000"/>
          <w:sz w:val="24"/>
          <w:szCs w:val="24"/>
        </w:rPr>
      </w:pPr>
    </w:p>
    <w:p w14:paraId="00D431D0" w14:textId="77777777" w:rsidR="00756F65" w:rsidRDefault="00756F65">
      <w:pPr>
        <w:pBdr>
          <w:top w:val="nil"/>
          <w:left w:val="nil"/>
          <w:bottom w:val="nil"/>
          <w:right w:val="nil"/>
          <w:between w:val="nil"/>
        </w:pBdr>
        <w:spacing w:before="11"/>
        <w:jc w:val="both"/>
        <w:rPr>
          <w:i/>
          <w:color w:val="000000"/>
          <w:sz w:val="24"/>
          <w:szCs w:val="24"/>
        </w:rPr>
      </w:pPr>
    </w:p>
    <w:p w14:paraId="6787B999" w14:textId="77777777" w:rsidR="00756F65" w:rsidRDefault="00000000">
      <w:pPr>
        <w:pBdr>
          <w:top w:val="nil"/>
          <w:left w:val="nil"/>
          <w:bottom w:val="nil"/>
          <w:right w:val="nil"/>
          <w:between w:val="nil"/>
        </w:pBdr>
        <w:ind w:left="721"/>
        <w:jc w:val="both"/>
        <w:rPr>
          <w:b/>
          <w:color w:val="000000"/>
          <w:sz w:val="24"/>
          <w:szCs w:val="24"/>
        </w:rPr>
      </w:pPr>
      <w:bookmarkStart w:id="0" w:name="_heading=h.gjdgxs" w:colFirst="0" w:colLast="0"/>
      <w:bookmarkEnd w:id="0"/>
      <w:r>
        <w:rPr>
          <w:b/>
          <w:color w:val="000000"/>
          <w:sz w:val="24"/>
          <w:szCs w:val="24"/>
        </w:rPr>
        <w:t>1.1</w:t>
      </w:r>
      <w:r>
        <w:rPr>
          <w:color w:val="000000"/>
          <w:sz w:val="24"/>
          <w:szCs w:val="24"/>
        </w:rPr>
        <w:t xml:space="preserve"> </w:t>
      </w:r>
      <w:r>
        <w:rPr>
          <w:b/>
          <w:color w:val="000000"/>
          <w:sz w:val="24"/>
          <w:szCs w:val="24"/>
        </w:rPr>
        <w:t>Delimitação do tema</w:t>
      </w:r>
    </w:p>
    <w:p w14:paraId="5CE815E5" w14:textId="77777777" w:rsidR="00756F65" w:rsidRDefault="00756F65">
      <w:pPr>
        <w:pBdr>
          <w:top w:val="nil"/>
          <w:left w:val="nil"/>
          <w:bottom w:val="nil"/>
          <w:right w:val="nil"/>
          <w:between w:val="nil"/>
        </w:pBdr>
        <w:jc w:val="both"/>
        <w:rPr>
          <w:sz w:val="24"/>
          <w:szCs w:val="24"/>
        </w:rPr>
      </w:pPr>
    </w:p>
    <w:p w14:paraId="4E9CEC66" w14:textId="77777777" w:rsidR="00756F65" w:rsidRDefault="00756F65">
      <w:pPr>
        <w:pBdr>
          <w:top w:val="nil"/>
          <w:left w:val="nil"/>
          <w:bottom w:val="nil"/>
          <w:right w:val="nil"/>
          <w:between w:val="nil"/>
        </w:pBdr>
        <w:jc w:val="both"/>
        <w:rPr>
          <w:sz w:val="24"/>
          <w:szCs w:val="24"/>
        </w:rPr>
      </w:pPr>
    </w:p>
    <w:p w14:paraId="7525E8B5" w14:textId="77777777" w:rsidR="00756F65" w:rsidRDefault="00000000">
      <w:pPr>
        <w:widowControl/>
        <w:pBdr>
          <w:top w:val="nil"/>
          <w:left w:val="nil"/>
          <w:bottom w:val="nil"/>
          <w:right w:val="nil"/>
          <w:between w:val="nil"/>
        </w:pBdr>
        <w:ind w:firstLine="360"/>
        <w:jc w:val="both"/>
        <w:rPr>
          <w:color w:val="000000"/>
          <w:sz w:val="24"/>
          <w:szCs w:val="24"/>
        </w:rPr>
      </w:pPr>
      <w:r>
        <w:rPr>
          <w:color w:val="000000"/>
          <w:sz w:val="24"/>
          <w:szCs w:val="24"/>
        </w:rPr>
        <w:t>A gestão escolar desempenha um papel crucial na implementação eficaz das práticas inclusivas. Os gestores escolares, como diretores e coordenadores, são responsáveis por desenvolver políticas que promovam a inclusão, capacitar professores e funcionários para lidar com a diversidade e assegurar recursos adequados para apoiar todos os alunos. Eles também devem trabalhar em colaboração com pais, comunidades e especialistas para criar um ambiente acolhedor e inclusivo.</w:t>
      </w:r>
    </w:p>
    <w:p w14:paraId="4A5D57EC" w14:textId="77777777" w:rsidR="00756F65" w:rsidRDefault="00000000">
      <w:pPr>
        <w:widowControl/>
        <w:pBdr>
          <w:top w:val="nil"/>
          <w:left w:val="nil"/>
          <w:bottom w:val="nil"/>
          <w:right w:val="nil"/>
          <w:between w:val="nil"/>
        </w:pBdr>
        <w:ind w:firstLine="360"/>
        <w:jc w:val="both"/>
        <w:rPr>
          <w:color w:val="000000"/>
          <w:sz w:val="24"/>
          <w:szCs w:val="24"/>
        </w:rPr>
      </w:pPr>
      <w:r>
        <w:rPr>
          <w:color w:val="000000"/>
          <w:sz w:val="24"/>
          <w:szCs w:val="24"/>
        </w:rPr>
        <w:t>Um dos principais desafios na gestão escolar inclusiva é a formação contínua dos professores, que precisam estar preparados para adaptar suas práticas pedagógicas e curriculares para atender às diversas necessidades dos alunos. Além disso, a gestão escolar deve garantir que a infraestrutura da escola seja acessível a todos, eliminando barreiras físicas</w:t>
      </w:r>
      <w:r>
        <w:rPr>
          <w:sz w:val="24"/>
          <w:szCs w:val="24"/>
        </w:rPr>
        <w:t xml:space="preserve">, atitudinais, comunicacionais, relacionais </w:t>
      </w:r>
      <w:r>
        <w:rPr>
          <w:color w:val="000000"/>
          <w:sz w:val="24"/>
          <w:szCs w:val="24"/>
        </w:rPr>
        <w:t>e promovendo a acessibilidade.</w:t>
      </w:r>
    </w:p>
    <w:p w14:paraId="7A02CF6C" w14:textId="77777777" w:rsidR="00756F65" w:rsidRDefault="00756F65">
      <w:pPr>
        <w:widowControl/>
        <w:pBdr>
          <w:top w:val="nil"/>
          <w:left w:val="nil"/>
          <w:bottom w:val="nil"/>
          <w:right w:val="nil"/>
          <w:between w:val="nil"/>
        </w:pBdr>
        <w:ind w:firstLine="360"/>
        <w:jc w:val="both"/>
        <w:rPr>
          <w:sz w:val="24"/>
          <w:szCs w:val="24"/>
        </w:rPr>
      </w:pPr>
    </w:p>
    <w:p w14:paraId="58DC6881" w14:textId="77777777" w:rsidR="00756F65" w:rsidRDefault="00756F65">
      <w:pPr>
        <w:widowControl/>
        <w:pBdr>
          <w:top w:val="nil"/>
          <w:left w:val="nil"/>
          <w:bottom w:val="nil"/>
          <w:right w:val="nil"/>
          <w:between w:val="nil"/>
        </w:pBdr>
        <w:ind w:firstLine="360"/>
        <w:jc w:val="both"/>
        <w:rPr>
          <w:sz w:val="24"/>
          <w:szCs w:val="24"/>
        </w:rPr>
      </w:pPr>
    </w:p>
    <w:p w14:paraId="1AA209E3" w14:textId="77777777" w:rsidR="00756F65" w:rsidRDefault="00756F65">
      <w:pPr>
        <w:widowControl/>
        <w:pBdr>
          <w:top w:val="nil"/>
          <w:left w:val="nil"/>
          <w:bottom w:val="nil"/>
          <w:right w:val="nil"/>
          <w:between w:val="nil"/>
        </w:pBdr>
        <w:ind w:firstLine="360"/>
        <w:jc w:val="both"/>
        <w:rPr>
          <w:sz w:val="24"/>
          <w:szCs w:val="24"/>
        </w:rPr>
      </w:pPr>
    </w:p>
    <w:p w14:paraId="556207F4" w14:textId="77777777" w:rsidR="00756F65" w:rsidRDefault="00756F65">
      <w:pPr>
        <w:widowControl/>
        <w:pBdr>
          <w:top w:val="nil"/>
          <w:left w:val="nil"/>
          <w:bottom w:val="nil"/>
          <w:right w:val="nil"/>
          <w:between w:val="nil"/>
        </w:pBdr>
        <w:ind w:firstLine="360"/>
        <w:jc w:val="both"/>
        <w:rPr>
          <w:sz w:val="24"/>
          <w:szCs w:val="24"/>
        </w:rPr>
      </w:pPr>
    </w:p>
    <w:p w14:paraId="2CD80837" w14:textId="77777777" w:rsidR="00756F65" w:rsidRPr="00D6550E" w:rsidRDefault="00756F65">
      <w:pPr>
        <w:pBdr>
          <w:top w:val="nil"/>
          <w:left w:val="nil"/>
          <w:bottom w:val="nil"/>
          <w:right w:val="nil"/>
          <w:between w:val="nil"/>
        </w:pBdr>
        <w:spacing w:before="1"/>
        <w:jc w:val="both"/>
        <w:rPr>
          <w:iCs/>
          <w:color w:val="000000"/>
          <w:sz w:val="24"/>
          <w:szCs w:val="24"/>
        </w:rPr>
      </w:pPr>
    </w:p>
    <w:p w14:paraId="76BFE105" w14:textId="77777777" w:rsidR="00756F65" w:rsidRDefault="00000000">
      <w:pPr>
        <w:numPr>
          <w:ilvl w:val="0"/>
          <w:numId w:val="4"/>
        </w:numPr>
        <w:pBdr>
          <w:top w:val="nil"/>
          <w:left w:val="nil"/>
          <w:bottom w:val="nil"/>
          <w:right w:val="nil"/>
          <w:between w:val="nil"/>
        </w:pBdr>
        <w:jc w:val="both"/>
        <w:rPr>
          <w:b/>
          <w:color w:val="000000"/>
          <w:sz w:val="24"/>
          <w:szCs w:val="24"/>
        </w:rPr>
      </w:pPr>
      <w:bookmarkStart w:id="1" w:name="_heading=h.30j0zll" w:colFirst="0" w:colLast="0"/>
      <w:bookmarkEnd w:id="1"/>
      <w:r>
        <w:rPr>
          <w:b/>
          <w:color w:val="000000"/>
          <w:sz w:val="24"/>
          <w:szCs w:val="24"/>
        </w:rPr>
        <w:t>PROBLEMA</w:t>
      </w:r>
    </w:p>
    <w:p w14:paraId="3A28821D" w14:textId="77777777" w:rsidR="00756F65" w:rsidRDefault="00756F65">
      <w:pPr>
        <w:pBdr>
          <w:top w:val="nil"/>
          <w:left w:val="nil"/>
          <w:bottom w:val="nil"/>
          <w:right w:val="nil"/>
          <w:between w:val="nil"/>
        </w:pBdr>
        <w:ind w:left="720"/>
        <w:jc w:val="both"/>
        <w:rPr>
          <w:b/>
          <w:sz w:val="24"/>
          <w:szCs w:val="24"/>
        </w:rPr>
      </w:pPr>
      <w:bookmarkStart w:id="2" w:name="_heading=h.e79jifc3uj3t" w:colFirst="0" w:colLast="0"/>
      <w:bookmarkEnd w:id="2"/>
    </w:p>
    <w:p w14:paraId="3F1471C5" w14:textId="77777777" w:rsidR="00756F65" w:rsidRDefault="00756F65">
      <w:pPr>
        <w:pBdr>
          <w:top w:val="nil"/>
          <w:left w:val="nil"/>
          <w:bottom w:val="nil"/>
          <w:right w:val="nil"/>
          <w:between w:val="nil"/>
        </w:pBdr>
        <w:jc w:val="both"/>
        <w:rPr>
          <w:sz w:val="24"/>
          <w:szCs w:val="24"/>
        </w:rPr>
      </w:pPr>
    </w:p>
    <w:p w14:paraId="0E5D673D" w14:textId="77777777" w:rsidR="00756F65" w:rsidRDefault="00000000">
      <w:pPr>
        <w:pBdr>
          <w:top w:val="nil"/>
          <w:left w:val="nil"/>
          <w:bottom w:val="nil"/>
          <w:right w:val="nil"/>
          <w:between w:val="nil"/>
        </w:pBdr>
        <w:spacing w:before="10"/>
        <w:ind w:firstLine="360"/>
        <w:jc w:val="both"/>
        <w:rPr>
          <w:sz w:val="24"/>
          <w:szCs w:val="24"/>
        </w:rPr>
      </w:pPr>
      <w:r>
        <w:rPr>
          <w:sz w:val="24"/>
          <w:szCs w:val="24"/>
        </w:rPr>
        <w:t>A inclusão escolar, como princípio fundamental para garantir a e</w:t>
      </w:r>
      <w:r w:rsidR="00735239">
        <w:rPr>
          <w:sz w:val="24"/>
          <w:szCs w:val="24"/>
        </w:rPr>
        <w:t>nsino</w:t>
      </w:r>
      <w:r>
        <w:rPr>
          <w:sz w:val="24"/>
          <w:szCs w:val="24"/>
        </w:rPr>
        <w:t xml:space="preserve"> de qualidade para todos os alunos, tem se mostrado um desafio significativo nas instituições de ensino. Embora a legislação e as políticas educacionais enfatizem a necessidade de criar ambientes educacionais inclusivos, muitas escolas ainda enfrentam dificuldades para implementar estratégias eficazes que promovam a inclusão de alunos com necessidades educacionais especiais. Esse desafio está diretamente relacionado à falta de capacitação contínua dos professores e à inadequação do ambiente escolar para atender às diversidades presentes nas salas de aula.</w:t>
      </w:r>
    </w:p>
    <w:p w14:paraId="304E4C61" w14:textId="77777777" w:rsidR="00756F65" w:rsidRDefault="00756F65">
      <w:pPr>
        <w:pBdr>
          <w:top w:val="nil"/>
          <w:left w:val="nil"/>
          <w:bottom w:val="nil"/>
          <w:right w:val="nil"/>
          <w:between w:val="nil"/>
        </w:pBdr>
        <w:spacing w:before="10"/>
        <w:ind w:firstLine="360"/>
        <w:jc w:val="both"/>
        <w:rPr>
          <w:sz w:val="24"/>
          <w:szCs w:val="24"/>
        </w:rPr>
      </w:pPr>
    </w:p>
    <w:p w14:paraId="46D4E813" w14:textId="77777777" w:rsidR="00756F65" w:rsidRDefault="00000000">
      <w:pPr>
        <w:pBdr>
          <w:top w:val="nil"/>
          <w:left w:val="nil"/>
          <w:bottom w:val="nil"/>
          <w:right w:val="nil"/>
          <w:between w:val="nil"/>
        </w:pBdr>
        <w:spacing w:before="10"/>
        <w:ind w:firstLine="360"/>
        <w:jc w:val="both"/>
        <w:rPr>
          <w:sz w:val="24"/>
          <w:szCs w:val="24"/>
        </w:rPr>
      </w:pPr>
      <w:r>
        <w:rPr>
          <w:sz w:val="24"/>
          <w:szCs w:val="24"/>
        </w:rPr>
        <w:t>Diante desse contexto, como as estratégias de gestão escolar podem promover a inclusão efetiva por meio da capacitação de professores e da melhoria do ambiente educacional. Como capacitar adequadamente os professores para lidarem com a diversidade em sala de aula e utilizarem estratégias pedagógicas inclusivas. Especificamente, quais práticas de gestão escolar são mais eficazes na preparação dos docentes para lidar com a diversidade e quais modificações no ambiente escolar são necessárias para criar um espaço verdadeiramente inclusivo para todos os alunos?</w:t>
      </w:r>
    </w:p>
    <w:p w14:paraId="70D7FBA3" w14:textId="77777777" w:rsidR="00756F65" w:rsidRDefault="00000000">
      <w:pPr>
        <w:spacing w:before="280" w:after="280"/>
        <w:ind w:firstLine="360"/>
        <w:jc w:val="both"/>
        <w:rPr>
          <w:sz w:val="24"/>
          <w:szCs w:val="24"/>
        </w:rPr>
      </w:pPr>
      <w:r>
        <w:rPr>
          <w:sz w:val="24"/>
          <w:szCs w:val="24"/>
        </w:rPr>
        <w:t xml:space="preserve">Esta problematização busca abordar as diversas facetas da inclusão escolar, oferecendo um ponto de partida para a elaboração de soluções práticas e sustentáveis </w:t>
      </w:r>
      <w:r>
        <w:rPr>
          <w:sz w:val="24"/>
          <w:szCs w:val="24"/>
        </w:rPr>
        <w:lastRenderedPageBreak/>
        <w:t>dentro do contexto da gestão escolar.</w:t>
      </w:r>
    </w:p>
    <w:p w14:paraId="28DD9B25" w14:textId="77777777" w:rsidR="00756F65" w:rsidRDefault="00756F65">
      <w:pPr>
        <w:pBdr>
          <w:top w:val="nil"/>
          <w:left w:val="nil"/>
          <w:bottom w:val="nil"/>
          <w:right w:val="nil"/>
          <w:between w:val="nil"/>
        </w:pBdr>
        <w:spacing w:before="10"/>
        <w:jc w:val="both"/>
        <w:rPr>
          <w:sz w:val="24"/>
          <w:szCs w:val="24"/>
          <w:highlight w:val="yellow"/>
        </w:rPr>
      </w:pPr>
    </w:p>
    <w:p w14:paraId="5895A8E4" w14:textId="77777777" w:rsidR="00756F65" w:rsidRDefault="00756F65">
      <w:pPr>
        <w:pBdr>
          <w:top w:val="nil"/>
          <w:left w:val="nil"/>
          <w:bottom w:val="nil"/>
          <w:right w:val="nil"/>
          <w:between w:val="nil"/>
        </w:pBdr>
        <w:spacing w:before="10"/>
        <w:jc w:val="both"/>
        <w:rPr>
          <w:sz w:val="24"/>
          <w:szCs w:val="24"/>
          <w:highlight w:val="yellow"/>
        </w:rPr>
      </w:pPr>
    </w:p>
    <w:p w14:paraId="007D137D" w14:textId="77777777" w:rsidR="00756F65" w:rsidRDefault="00756F65">
      <w:pPr>
        <w:pBdr>
          <w:top w:val="nil"/>
          <w:left w:val="nil"/>
          <w:bottom w:val="nil"/>
          <w:right w:val="nil"/>
          <w:between w:val="nil"/>
        </w:pBdr>
        <w:spacing w:before="10"/>
        <w:jc w:val="both"/>
        <w:rPr>
          <w:sz w:val="24"/>
          <w:szCs w:val="24"/>
          <w:highlight w:val="yellow"/>
        </w:rPr>
      </w:pPr>
    </w:p>
    <w:p w14:paraId="59616206" w14:textId="77777777" w:rsidR="00D6550E" w:rsidRDefault="00D6550E">
      <w:pPr>
        <w:pBdr>
          <w:top w:val="nil"/>
          <w:left w:val="nil"/>
          <w:bottom w:val="nil"/>
          <w:right w:val="nil"/>
          <w:between w:val="nil"/>
        </w:pBdr>
        <w:spacing w:before="10"/>
        <w:jc w:val="both"/>
        <w:rPr>
          <w:sz w:val="24"/>
          <w:szCs w:val="24"/>
          <w:highlight w:val="yellow"/>
        </w:rPr>
      </w:pPr>
    </w:p>
    <w:p w14:paraId="07FA6231" w14:textId="77777777" w:rsidR="00756F65" w:rsidRDefault="00000000">
      <w:pPr>
        <w:pStyle w:val="Ttulo2"/>
        <w:numPr>
          <w:ilvl w:val="0"/>
          <w:numId w:val="4"/>
        </w:numPr>
        <w:jc w:val="both"/>
      </w:pPr>
      <w:bookmarkStart w:id="3" w:name="_heading=h.1fob9te" w:colFirst="0" w:colLast="0"/>
      <w:bookmarkEnd w:id="3"/>
      <w:r>
        <w:t>HIPÓTESE(S)</w:t>
      </w:r>
    </w:p>
    <w:p w14:paraId="2B95A0DB" w14:textId="77777777" w:rsidR="00756F65" w:rsidRDefault="00756F65">
      <w:pPr>
        <w:pBdr>
          <w:top w:val="nil"/>
          <w:left w:val="nil"/>
          <w:bottom w:val="nil"/>
          <w:right w:val="nil"/>
          <w:between w:val="nil"/>
        </w:pBdr>
        <w:jc w:val="both"/>
        <w:rPr>
          <w:b/>
          <w:sz w:val="24"/>
          <w:szCs w:val="24"/>
        </w:rPr>
      </w:pPr>
    </w:p>
    <w:p w14:paraId="2648CE19" w14:textId="77777777" w:rsidR="00756F65" w:rsidRDefault="00756F65">
      <w:pPr>
        <w:pBdr>
          <w:top w:val="nil"/>
          <w:left w:val="nil"/>
          <w:bottom w:val="nil"/>
          <w:right w:val="nil"/>
          <w:between w:val="nil"/>
        </w:pBdr>
        <w:jc w:val="both"/>
        <w:rPr>
          <w:b/>
          <w:sz w:val="24"/>
          <w:szCs w:val="24"/>
        </w:rPr>
      </w:pPr>
    </w:p>
    <w:p w14:paraId="52175512" w14:textId="77777777" w:rsidR="00756F65" w:rsidRDefault="00756F65">
      <w:pPr>
        <w:pBdr>
          <w:top w:val="nil"/>
          <w:left w:val="nil"/>
          <w:bottom w:val="nil"/>
          <w:right w:val="nil"/>
          <w:between w:val="nil"/>
        </w:pBdr>
        <w:jc w:val="both"/>
        <w:rPr>
          <w:b/>
          <w:sz w:val="24"/>
          <w:szCs w:val="24"/>
        </w:rPr>
      </w:pPr>
    </w:p>
    <w:p w14:paraId="64277206" w14:textId="77777777" w:rsidR="00756F65" w:rsidRDefault="00000000">
      <w:pPr>
        <w:spacing w:after="240"/>
        <w:ind w:firstLine="720"/>
        <w:jc w:val="both"/>
        <w:rPr>
          <w:sz w:val="24"/>
          <w:szCs w:val="24"/>
        </w:rPr>
      </w:pPr>
      <w:r>
        <w:rPr>
          <w:sz w:val="24"/>
          <w:szCs w:val="24"/>
        </w:rPr>
        <w:t>Para garantir uma educação inclusiva eficaz, é essencial adotar uma abordagem integrada que envolva formação e capacitação dos professores, recursos e infraestrutura adequados, apoio psicopedagógico, participação da comunidade, políticas educacionais inclusivas, além de uma gestão comprometida com essa causa.</w:t>
      </w:r>
    </w:p>
    <w:p w14:paraId="584E2BE4" w14:textId="77777777" w:rsidR="00756F65" w:rsidRDefault="00000000">
      <w:pPr>
        <w:spacing w:after="240"/>
        <w:ind w:firstLine="720"/>
        <w:jc w:val="both"/>
        <w:rPr>
          <w:sz w:val="24"/>
          <w:szCs w:val="24"/>
        </w:rPr>
      </w:pPr>
      <w:r>
        <w:rPr>
          <w:sz w:val="24"/>
          <w:szCs w:val="24"/>
        </w:rPr>
        <w:t xml:space="preserve">A formação continuada é fundamental para capacitar os educadores a lidarem com as necessidades educacionais especiais (NEE). Parcerias com universidades e instituições especializadas podem oferecer cursos e workshops focados em educação inclusiva. Além disso, é importante implementar programas de formação contínua, abordando práticas pedagógicas diferenciadas, manejo comportamental e uso de tecnologias assistivas. Workshops práticos, onde os professores possam experimentar novas estratégias, também são recomendados. Incentivos, como certificados e reconhecimento público, podem motivar os professores a se engajarem ativamente nesses programas. Para </w:t>
      </w:r>
      <w:r w:rsidR="00735239">
        <w:rPr>
          <w:sz w:val="24"/>
          <w:szCs w:val="24"/>
        </w:rPr>
        <w:t xml:space="preserve">melhor </w:t>
      </w:r>
      <w:r>
        <w:rPr>
          <w:sz w:val="24"/>
          <w:szCs w:val="24"/>
        </w:rPr>
        <w:t xml:space="preserve">atender às necessidades dos alunos com NEE, é necessário mapear individualmente cada caso e identificar as adaptações necessárias. O financiamento para essas melhorias pode ser obtido por meio de projetos e editais públicos e privados. Investimentos em infraestrutura, como rampas de acesso, banheiros adaptados e salas de recursos multifuncionais, são </w:t>
      </w:r>
      <w:r w:rsidR="00735239">
        <w:rPr>
          <w:sz w:val="24"/>
          <w:szCs w:val="24"/>
        </w:rPr>
        <w:t>cruciais</w:t>
      </w:r>
      <w:r>
        <w:rPr>
          <w:sz w:val="24"/>
          <w:szCs w:val="24"/>
        </w:rPr>
        <w:t xml:space="preserve"> para criar um ambiente inclusivo. Além disso, a criação de uma biblioteca de recursos e o uso de tecnologias assistivas podem apoiar o aprendizado dos alunos.</w:t>
      </w:r>
    </w:p>
    <w:p w14:paraId="49F6B041" w14:textId="77777777" w:rsidR="00756F65" w:rsidRDefault="00000000">
      <w:pPr>
        <w:spacing w:after="240"/>
        <w:ind w:firstLine="720"/>
        <w:jc w:val="both"/>
        <w:rPr>
          <w:sz w:val="24"/>
          <w:szCs w:val="24"/>
        </w:rPr>
      </w:pPr>
      <w:r>
        <w:rPr>
          <w:sz w:val="24"/>
          <w:szCs w:val="24"/>
        </w:rPr>
        <w:t xml:space="preserve">O apoio Psicopedagógico também é essencial presença de profissionais especializados, como psicopedagogos, terapeutas ocupacionais e fonoaudiólogos, é crucial para o acompanhamento dos alunos com NEE. Programas de apoio individualizado, que incluam avaliações periódicas, garantem que as necessidades dos alunos sejam continuamente atendidas. Além disso, as palestras para pais e professores podem abordar questões relacionadas ao desenvolvimento emocional e social desses alunos, promovendo um ambiente de suporte abrangente. O envolvimento ativo dos pais e responsáveis no processo educativo é crucial. Workshops e sessões informativas podem ajudar os pais a apoiar a aprendizagem dos filhos em casa. Parcerias com organizações comunitárias e ONGs também podem </w:t>
      </w:r>
      <w:r w:rsidR="00735239">
        <w:rPr>
          <w:sz w:val="24"/>
          <w:szCs w:val="24"/>
        </w:rPr>
        <w:t>colaborar com</w:t>
      </w:r>
      <w:r>
        <w:rPr>
          <w:sz w:val="24"/>
          <w:szCs w:val="24"/>
        </w:rPr>
        <w:t xml:space="preserve"> recursos adicionais e apoio para a capacitação dos professores e a inclusão dos alunos.</w:t>
      </w:r>
    </w:p>
    <w:p w14:paraId="17D49312" w14:textId="77777777" w:rsidR="00756F65" w:rsidRDefault="00000000">
      <w:pPr>
        <w:spacing w:after="240"/>
        <w:ind w:firstLine="720"/>
        <w:jc w:val="both"/>
        <w:rPr>
          <w:sz w:val="24"/>
          <w:szCs w:val="24"/>
        </w:rPr>
      </w:pPr>
      <w:r>
        <w:rPr>
          <w:sz w:val="24"/>
          <w:szCs w:val="24"/>
        </w:rPr>
        <w:t xml:space="preserve">A inclusão educacional é mais eficaz quando há engajamento de toda a comunidade escolar. A criação de um conselho de pais e representantes da comunidade para discutir e planejar ações voltadas para a inclusão é uma excelente iniciativa. Além disso, eventos e campanhas de sensibilização sobre a importância da inclusão podem fortalecer a conscientização. A comunicação aberta e eficaz entre a escola, os pais e a comunidade também é vital para o sucesso dessas ações. A escola deve estar sempre atualizada em relação às legislações e diretrizes educacionais </w:t>
      </w:r>
      <w:r>
        <w:rPr>
          <w:sz w:val="24"/>
          <w:szCs w:val="24"/>
        </w:rPr>
        <w:lastRenderedPageBreak/>
        <w:t>relacionadas à inclusão. Participar de redes e fóruns de discussão sobre o tema permite a troca de experiências e práticas bem-sucedidas com outras instituições. Além disso, o desenvolvimento de um manual interno de procedimentos e práticas inclusivas, adaptado à realidade da escola, pode servir como um guia para todos os envolvidos no processo educacional.</w:t>
      </w:r>
    </w:p>
    <w:p w14:paraId="511ACAC4" w14:textId="77777777" w:rsidR="00756F65" w:rsidRDefault="00000000">
      <w:pPr>
        <w:spacing w:after="240"/>
        <w:ind w:firstLine="720"/>
        <w:jc w:val="both"/>
        <w:rPr>
          <w:sz w:val="24"/>
          <w:szCs w:val="24"/>
        </w:rPr>
      </w:pPr>
      <w:r>
        <w:rPr>
          <w:sz w:val="24"/>
          <w:szCs w:val="24"/>
        </w:rPr>
        <w:t xml:space="preserve">Além dos programas de formação contínua, é importante estabelecer um sistema de mentoria, onde professores mais experientes ou especializados em inclusão possam apoiar seus colegas. A supervisão pedagógica, com feedback construtivo sobre as estratégias inclusivas, ajuda a garantir que as práticas adotadas sejam eficazes. Grupos de estudo e reuniões regulares da equipe pedagógica também são úteis para refletir sobre as práticas inclusivas e identificar áreas de melhoria. Avaliar regularmente o impacto dos programas de capacitação e das práticas inclusivas adotadas é essencial. O feedback dos professores, alunos e pais deve ser utilizado para fazer ajustes contínuos, garantindo que as necessidades de todos estejam sendo atendidas de maneira eficaz. </w:t>
      </w:r>
    </w:p>
    <w:p w14:paraId="0BE1A802" w14:textId="77777777" w:rsidR="00756F65" w:rsidRDefault="00000000">
      <w:pPr>
        <w:spacing w:after="240"/>
        <w:ind w:firstLine="720"/>
        <w:jc w:val="both"/>
        <w:rPr>
          <w:sz w:val="24"/>
          <w:szCs w:val="24"/>
        </w:rPr>
      </w:pPr>
      <w:r>
        <w:rPr>
          <w:sz w:val="24"/>
          <w:szCs w:val="24"/>
        </w:rPr>
        <w:t>Por fim, a gestão escolar deve estar profundamente comprometida com a educação inclusiva. Isso significa garantir que os alunos com NEE tenham acesso a um ambiente educacional que promova seu desenvolvimento integral, respeitando suas particularidades e oferecendo oportunidades para seu pleno desenvolvimento. Essas abordagens abrangentes visam não apenas a inclusão dos alunos com necessidades especiais, mas também o fortalecimento de toda a comunidade escolar no compromisso com uma educação mais justa e acessível para todos.</w:t>
      </w:r>
    </w:p>
    <w:p w14:paraId="6AF7104B" w14:textId="77777777" w:rsidR="00756F65" w:rsidRDefault="00756F65">
      <w:pPr>
        <w:spacing w:before="280" w:after="280"/>
        <w:ind w:firstLine="360"/>
        <w:jc w:val="both"/>
        <w:rPr>
          <w:sz w:val="24"/>
          <w:szCs w:val="24"/>
          <w:highlight w:val="yellow"/>
        </w:rPr>
      </w:pPr>
    </w:p>
    <w:p w14:paraId="2338F699" w14:textId="77777777" w:rsidR="00D6550E" w:rsidRDefault="00D6550E">
      <w:pPr>
        <w:spacing w:before="280" w:after="280"/>
        <w:ind w:firstLine="360"/>
        <w:jc w:val="both"/>
        <w:rPr>
          <w:sz w:val="24"/>
          <w:szCs w:val="24"/>
          <w:highlight w:val="yellow"/>
        </w:rPr>
      </w:pPr>
    </w:p>
    <w:p w14:paraId="5B590E0B" w14:textId="77777777" w:rsidR="00756F65" w:rsidRDefault="00756F65">
      <w:pPr>
        <w:pBdr>
          <w:top w:val="nil"/>
          <w:left w:val="nil"/>
          <w:bottom w:val="nil"/>
          <w:right w:val="nil"/>
          <w:between w:val="nil"/>
        </w:pBdr>
        <w:spacing w:before="2"/>
        <w:jc w:val="both"/>
        <w:rPr>
          <w:i/>
          <w:color w:val="000000"/>
          <w:sz w:val="24"/>
          <w:szCs w:val="24"/>
        </w:rPr>
      </w:pPr>
    </w:p>
    <w:p w14:paraId="027C9A43" w14:textId="77777777" w:rsidR="00756F65" w:rsidRDefault="00000000">
      <w:pPr>
        <w:pStyle w:val="Ttulo2"/>
        <w:ind w:left="1080" w:hanging="654"/>
        <w:jc w:val="both"/>
      </w:pPr>
      <w:bookmarkStart w:id="4" w:name="_heading=h.3znysh7" w:colFirst="0" w:colLast="0"/>
      <w:bookmarkEnd w:id="4"/>
      <w:r>
        <w:t>4. OBJETIVOS</w:t>
      </w:r>
    </w:p>
    <w:p w14:paraId="01369CCA" w14:textId="77777777" w:rsidR="00756F65" w:rsidRDefault="00756F65">
      <w:pPr>
        <w:pBdr>
          <w:top w:val="nil"/>
          <w:left w:val="nil"/>
          <w:bottom w:val="nil"/>
          <w:right w:val="nil"/>
          <w:between w:val="nil"/>
        </w:pBdr>
        <w:jc w:val="both"/>
        <w:rPr>
          <w:b/>
          <w:sz w:val="24"/>
          <w:szCs w:val="24"/>
        </w:rPr>
      </w:pPr>
    </w:p>
    <w:p w14:paraId="27299773" w14:textId="77777777" w:rsidR="00756F65" w:rsidRDefault="00756F65">
      <w:pPr>
        <w:pBdr>
          <w:top w:val="nil"/>
          <w:left w:val="nil"/>
          <w:bottom w:val="nil"/>
          <w:right w:val="nil"/>
          <w:between w:val="nil"/>
        </w:pBdr>
        <w:spacing w:before="3"/>
        <w:ind w:firstLine="360"/>
        <w:jc w:val="both"/>
        <w:rPr>
          <w:b/>
          <w:sz w:val="24"/>
          <w:szCs w:val="24"/>
        </w:rPr>
      </w:pPr>
    </w:p>
    <w:p w14:paraId="01A3EBBF" w14:textId="77777777" w:rsidR="00756F65" w:rsidRDefault="00756F65">
      <w:pPr>
        <w:pBdr>
          <w:top w:val="nil"/>
          <w:left w:val="nil"/>
          <w:bottom w:val="nil"/>
          <w:right w:val="nil"/>
          <w:between w:val="nil"/>
        </w:pBdr>
        <w:spacing w:before="3"/>
        <w:ind w:firstLine="360"/>
        <w:jc w:val="both"/>
        <w:rPr>
          <w:b/>
          <w:sz w:val="24"/>
          <w:szCs w:val="24"/>
        </w:rPr>
      </w:pPr>
    </w:p>
    <w:p w14:paraId="08979DF9" w14:textId="77777777" w:rsidR="00756F65" w:rsidRDefault="00000000">
      <w:pPr>
        <w:pStyle w:val="Ttulo2"/>
        <w:numPr>
          <w:ilvl w:val="1"/>
          <w:numId w:val="1"/>
        </w:numPr>
        <w:tabs>
          <w:tab w:val="left" w:pos="1125"/>
        </w:tabs>
        <w:spacing w:before="1"/>
        <w:ind w:hanging="404"/>
        <w:jc w:val="both"/>
      </w:pPr>
      <w:bookmarkStart w:id="5" w:name="_heading=h.2et92p0" w:colFirst="0" w:colLast="0"/>
      <w:bookmarkEnd w:id="5"/>
      <w:r>
        <w:t>Objetivo geral</w:t>
      </w:r>
    </w:p>
    <w:p w14:paraId="3B940F4B" w14:textId="77777777" w:rsidR="00756F65" w:rsidRDefault="00756F65">
      <w:pPr>
        <w:pBdr>
          <w:top w:val="nil"/>
          <w:left w:val="nil"/>
          <w:bottom w:val="nil"/>
          <w:right w:val="nil"/>
          <w:between w:val="nil"/>
        </w:pBdr>
        <w:spacing w:before="5"/>
        <w:jc w:val="both"/>
        <w:rPr>
          <w:b/>
          <w:color w:val="000000"/>
          <w:sz w:val="24"/>
          <w:szCs w:val="24"/>
        </w:rPr>
      </w:pPr>
    </w:p>
    <w:p w14:paraId="3A1B95ED" w14:textId="77777777" w:rsidR="00756F65" w:rsidRDefault="00756F65">
      <w:pPr>
        <w:ind w:firstLine="718"/>
        <w:jc w:val="both"/>
        <w:rPr>
          <w:sz w:val="24"/>
          <w:szCs w:val="24"/>
        </w:rPr>
      </w:pPr>
    </w:p>
    <w:p w14:paraId="4F536B3B" w14:textId="77777777" w:rsidR="00756F65" w:rsidRDefault="00000000">
      <w:pPr>
        <w:ind w:firstLine="718"/>
        <w:jc w:val="both"/>
        <w:rPr>
          <w:sz w:val="24"/>
          <w:szCs w:val="24"/>
        </w:rPr>
      </w:pPr>
      <w:r>
        <w:rPr>
          <w:sz w:val="24"/>
          <w:szCs w:val="24"/>
        </w:rPr>
        <w:t xml:space="preserve">Compreender como a gestão escolar pode contribuir para a capacitação dos professores e equipe técnica para atuar frente às estratégias de inclusão de alunos com necessidades educacionais específicas. </w:t>
      </w:r>
    </w:p>
    <w:p w14:paraId="4E4590DF" w14:textId="77777777" w:rsidR="00756F65" w:rsidRDefault="00756F65">
      <w:pPr>
        <w:ind w:firstLine="718"/>
        <w:jc w:val="both"/>
        <w:rPr>
          <w:color w:val="FF0000"/>
          <w:sz w:val="24"/>
          <w:szCs w:val="24"/>
        </w:rPr>
      </w:pPr>
    </w:p>
    <w:p w14:paraId="5DD39E11" w14:textId="77777777" w:rsidR="00756F65" w:rsidRDefault="00756F65">
      <w:pPr>
        <w:ind w:firstLine="718"/>
        <w:jc w:val="both"/>
        <w:rPr>
          <w:sz w:val="24"/>
          <w:szCs w:val="24"/>
        </w:rPr>
      </w:pPr>
    </w:p>
    <w:p w14:paraId="1A63D0F6" w14:textId="77777777" w:rsidR="00756F65" w:rsidRDefault="00756F65">
      <w:pPr>
        <w:ind w:firstLine="718"/>
        <w:jc w:val="both"/>
        <w:rPr>
          <w:sz w:val="24"/>
          <w:szCs w:val="24"/>
        </w:rPr>
      </w:pPr>
    </w:p>
    <w:p w14:paraId="02543E98" w14:textId="77777777" w:rsidR="00756F65" w:rsidRDefault="00000000">
      <w:pPr>
        <w:pStyle w:val="Ttulo2"/>
        <w:numPr>
          <w:ilvl w:val="1"/>
          <w:numId w:val="1"/>
        </w:numPr>
        <w:tabs>
          <w:tab w:val="left" w:pos="1122"/>
        </w:tabs>
        <w:spacing w:before="109"/>
        <w:ind w:left="1121" w:hanging="403"/>
        <w:jc w:val="both"/>
      </w:pPr>
      <w:r>
        <w:t>Objetivos específicos</w:t>
      </w:r>
    </w:p>
    <w:p w14:paraId="74F1FCCC" w14:textId="77777777" w:rsidR="00756F65" w:rsidRDefault="00756F65">
      <w:pPr>
        <w:tabs>
          <w:tab w:val="left" w:pos="1122"/>
        </w:tabs>
      </w:pPr>
    </w:p>
    <w:p w14:paraId="027C0511" w14:textId="77777777" w:rsidR="00756F65" w:rsidRDefault="00756F65">
      <w:pPr>
        <w:tabs>
          <w:tab w:val="left" w:pos="1122"/>
        </w:tabs>
        <w:rPr>
          <w:color w:val="FF0000"/>
        </w:rPr>
      </w:pPr>
    </w:p>
    <w:p w14:paraId="6ADB1765" w14:textId="77777777" w:rsidR="00756F65" w:rsidRDefault="00000000">
      <w:pPr>
        <w:numPr>
          <w:ilvl w:val="0"/>
          <w:numId w:val="2"/>
        </w:numPr>
        <w:tabs>
          <w:tab w:val="left" w:pos="1122"/>
        </w:tabs>
        <w:jc w:val="both"/>
        <w:rPr>
          <w:sz w:val="24"/>
          <w:szCs w:val="24"/>
        </w:rPr>
      </w:pPr>
      <w:r>
        <w:rPr>
          <w:sz w:val="24"/>
          <w:szCs w:val="24"/>
        </w:rPr>
        <w:t>Analisar as produções bibliográficas atuais sobre a temática da inclusão dos alunos com NEE - Examinar como são tratadas as questões de inclusão dos alunos NEE nos documentos oficiais na educação básica</w:t>
      </w:r>
    </w:p>
    <w:p w14:paraId="721D5CB3" w14:textId="77777777" w:rsidR="00756F65" w:rsidRDefault="00000000">
      <w:pPr>
        <w:numPr>
          <w:ilvl w:val="0"/>
          <w:numId w:val="2"/>
        </w:numPr>
        <w:spacing w:before="1" w:line="276" w:lineRule="auto"/>
        <w:jc w:val="both"/>
        <w:rPr>
          <w:sz w:val="24"/>
          <w:szCs w:val="24"/>
        </w:rPr>
      </w:pPr>
      <w:r>
        <w:rPr>
          <w:sz w:val="24"/>
          <w:szCs w:val="24"/>
        </w:rPr>
        <w:t xml:space="preserve">Analisar as políticas e práticas de gestão escolar que promovem a inclusão </w:t>
      </w:r>
      <w:r>
        <w:rPr>
          <w:sz w:val="24"/>
          <w:szCs w:val="24"/>
        </w:rPr>
        <w:lastRenderedPageBreak/>
        <w:t xml:space="preserve">educacional, com foco na capacitação dos docentes, por meio de uma revisão crítica de documentos oficiais. </w:t>
      </w:r>
    </w:p>
    <w:p w14:paraId="6B7A3C3B" w14:textId="77777777" w:rsidR="00756F65" w:rsidRDefault="00000000">
      <w:pPr>
        <w:numPr>
          <w:ilvl w:val="0"/>
          <w:numId w:val="2"/>
        </w:numPr>
        <w:spacing w:before="1" w:line="276" w:lineRule="auto"/>
        <w:jc w:val="both"/>
        <w:rPr>
          <w:sz w:val="24"/>
          <w:szCs w:val="24"/>
        </w:rPr>
      </w:pPr>
      <w:r>
        <w:rPr>
          <w:sz w:val="24"/>
          <w:szCs w:val="24"/>
        </w:rPr>
        <w:t>Investigar a percepção dos gestores escolares e professores sobre a eficácia das estratégias de capacitação e as melhorias na infraestrutura escolar para a inclusão de alunos com necessidades educacionais especiais (NEE) na educação básica.</w:t>
      </w:r>
    </w:p>
    <w:p w14:paraId="4B65915A" w14:textId="77777777" w:rsidR="00756F65" w:rsidRDefault="00756F65">
      <w:pPr>
        <w:pBdr>
          <w:top w:val="nil"/>
          <w:left w:val="nil"/>
          <w:bottom w:val="nil"/>
          <w:right w:val="nil"/>
          <w:between w:val="nil"/>
        </w:pBdr>
        <w:spacing w:before="1" w:line="276" w:lineRule="auto"/>
        <w:ind w:left="720"/>
        <w:jc w:val="both"/>
        <w:rPr>
          <w:sz w:val="24"/>
          <w:szCs w:val="24"/>
        </w:rPr>
      </w:pPr>
    </w:p>
    <w:p w14:paraId="12861585" w14:textId="77777777" w:rsidR="00D6550E" w:rsidRDefault="00D6550E">
      <w:pPr>
        <w:pBdr>
          <w:top w:val="nil"/>
          <w:left w:val="nil"/>
          <w:bottom w:val="nil"/>
          <w:right w:val="nil"/>
          <w:between w:val="nil"/>
        </w:pBdr>
        <w:spacing w:before="1" w:line="276" w:lineRule="auto"/>
        <w:ind w:left="720"/>
        <w:jc w:val="both"/>
        <w:rPr>
          <w:sz w:val="24"/>
          <w:szCs w:val="24"/>
        </w:rPr>
      </w:pPr>
    </w:p>
    <w:p w14:paraId="3CF45167" w14:textId="77777777" w:rsidR="00756F65" w:rsidRDefault="00756F65">
      <w:pPr>
        <w:pBdr>
          <w:top w:val="nil"/>
          <w:left w:val="nil"/>
          <w:bottom w:val="nil"/>
          <w:right w:val="nil"/>
          <w:between w:val="nil"/>
        </w:pBdr>
        <w:spacing w:before="1"/>
        <w:jc w:val="both"/>
        <w:rPr>
          <w:color w:val="000000"/>
          <w:sz w:val="24"/>
          <w:szCs w:val="24"/>
        </w:rPr>
      </w:pPr>
    </w:p>
    <w:p w14:paraId="03E3BE34" w14:textId="77777777" w:rsidR="00756F65" w:rsidRDefault="00756F65">
      <w:pPr>
        <w:pBdr>
          <w:top w:val="nil"/>
          <w:left w:val="nil"/>
          <w:bottom w:val="nil"/>
          <w:right w:val="nil"/>
          <w:between w:val="nil"/>
        </w:pBdr>
        <w:spacing w:before="1"/>
        <w:jc w:val="both"/>
        <w:rPr>
          <w:color w:val="000000"/>
          <w:sz w:val="24"/>
          <w:szCs w:val="24"/>
        </w:rPr>
      </w:pPr>
    </w:p>
    <w:p w14:paraId="530485F0" w14:textId="77777777" w:rsidR="00756F65" w:rsidRDefault="00756F65">
      <w:pPr>
        <w:pBdr>
          <w:top w:val="nil"/>
          <w:left w:val="nil"/>
          <w:bottom w:val="nil"/>
          <w:right w:val="nil"/>
          <w:between w:val="nil"/>
        </w:pBdr>
        <w:spacing w:before="1"/>
        <w:jc w:val="both"/>
        <w:rPr>
          <w:color w:val="000000"/>
          <w:sz w:val="24"/>
          <w:szCs w:val="24"/>
        </w:rPr>
      </w:pPr>
    </w:p>
    <w:p w14:paraId="6F93391A" w14:textId="77777777" w:rsidR="00756F65" w:rsidRDefault="00000000">
      <w:pPr>
        <w:pStyle w:val="Ttulo2"/>
        <w:numPr>
          <w:ilvl w:val="0"/>
          <w:numId w:val="5"/>
        </w:numPr>
        <w:jc w:val="both"/>
      </w:pPr>
      <w:r>
        <w:t>JUSTIFICATIVA(S)</w:t>
      </w:r>
    </w:p>
    <w:p w14:paraId="7E029061" w14:textId="77777777" w:rsidR="00756F65" w:rsidRDefault="00756F65">
      <w:pPr>
        <w:pBdr>
          <w:top w:val="nil"/>
          <w:left w:val="nil"/>
          <w:bottom w:val="nil"/>
          <w:right w:val="nil"/>
          <w:between w:val="nil"/>
        </w:pBdr>
        <w:jc w:val="both"/>
        <w:rPr>
          <w:b/>
          <w:sz w:val="24"/>
          <w:szCs w:val="24"/>
        </w:rPr>
      </w:pPr>
    </w:p>
    <w:p w14:paraId="4369D5D8" w14:textId="77777777" w:rsidR="00756F65" w:rsidRDefault="00756F65">
      <w:pPr>
        <w:pBdr>
          <w:top w:val="nil"/>
          <w:left w:val="nil"/>
          <w:bottom w:val="nil"/>
          <w:right w:val="nil"/>
          <w:between w:val="nil"/>
        </w:pBdr>
        <w:jc w:val="both"/>
        <w:rPr>
          <w:b/>
          <w:sz w:val="24"/>
          <w:szCs w:val="24"/>
        </w:rPr>
      </w:pPr>
    </w:p>
    <w:p w14:paraId="4E3D9C01" w14:textId="77777777" w:rsidR="00756F65" w:rsidRDefault="00756F65">
      <w:pPr>
        <w:pBdr>
          <w:top w:val="nil"/>
          <w:left w:val="nil"/>
          <w:bottom w:val="nil"/>
          <w:right w:val="nil"/>
          <w:between w:val="nil"/>
        </w:pBdr>
        <w:jc w:val="both"/>
        <w:rPr>
          <w:b/>
          <w:sz w:val="24"/>
          <w:szCs w:val="24"/>
        </w:rPr>
      </w:pPr>
    </w:p>
    <w:p w14:paraId="2C96B8B8" w14:textId="77777777" w:rsidR="00756F65" w:rsidRDefault="00000000">
      <w:pPr>
        <w:ind w:firstLine="720"/>
        <w:jc w:val="both"/>
        <w:rPr>
          <w:sz w:val="24"/>
          <w:szCs w:val="24"/>
        </w:rPr>
      </w:pPr>
      <w:r>
        <w:rPr>
          <w:sz w:val="24"/>
          <w:szCs w:val="24"/>
        </w:rPr>
        <w:t>A educação é um direito fundamental garantido por diversas legislações e acordos internacionais, como a Constituição Federal do Brasil e a Convenção sobre os Direitos das Pessoas com Deficiência da ONU. Esses documentos estabelecem que todos os indivíduos, independentemente de suas características ou condições, devem ter acesso à educação de qualidade em ambientes inclusivos.</w:t>
      </w:r>
    </w:p>
    <w:p w14:paraId="2D3922F7" w14:textId="77777777" w:rsidR="00756F65" w:rsidRDefault="00000000">
      <w:pPr>
        <w:ind w:firstLine="720"/>
        <w:jc w:val="both"/>
        <w:rPr>
          <w:sz w:val="24"/>
          <w:szCs w:val="24"/>
        </w:rPr>
      </w:pPr>
      <w:r>
        <w:rPr>
          <w:sz w:val="24"/>
          <w:szCs w:val="24"/>
        </w:rPr>
        <w:t xml:space="preserve">As salas de aula contemporâneas são caracterizadas por uma diversidade crescente de alunos, incluindo aqueles com necessidades educacionais especiais (NEE). Essa diversidade exige que os professores estejam preparados para adaptar suas práticas pedagógicas, de modo </w:t>
      </w:r>
      <w:r w:rsidR="00735239">
        <w:rPr>
          <w:sz w:val="24"/>
          <w:szCs w:val="24"/>
        </w:rPr>
        <w:t>que possa</w:t>
      </w:r>
      <w:r>
        <w:rPr>
          <w:sz w:val="24"/>
          <w:szCs w:val="24"/>
        </w:rPr>
        <w:t xml:space="preserve"> atender às necessidades de todos os estudantes, promovendo a equidade e a igualdade de oportunidades. Os estudos mostram que a formação continuada dos professores é crucial para a eficácia pedagógica e para a melhoria do desempenho dos alunos. Professores bem capacitados são mais capazes de implementar práticas pedagógicas eficazes, utilizar tecnologias assistivas e criar um ambiente de aprendizagem acolhedor e inclusivo.</w:t>
      </w:r>
    </w:p>
    <w:p w14:paraId="03FF3972" w14:textId="77777777" w:rsidR="00756F65" w:rsidRDefault="00000000">
      <w:pPr>
        <w:ind w:firstLine="720"/>
        <w:jc w:val="both"/>
        <w:rPr>
          <w:sz w:val="24"/>
          <w:szCs w:val="24"/>
        </w:rPr>
      </w:pPr>
      <w:r>
        <w:rPr>
          <w:sz w:val="24"/>
          <w:szCs w:val="24"/>
        </w:rPr>
        <w:t>A inclusão escolar contribui para o desenvolvimento integral dos alunos, promovendo não apenas o aprendizado acadêmico, mas também o desenvolvimento social, emocional e comportamental. Alunos em ambientes inclusivos aprendem a valorizar e respeitar as diferenças, desenvolvendo habilidades sociais importantes para a vida em sociedade, bem como a  capacitação dos professores em práticas inclusivas, que contribui para a criação de um clima escolar positivo, onde todos os alunos se sentem valorizados e respeitados. Isso reduz casos de bullying e discriminação, promovendo um ambiente seguro e acolhedor para todos.</w:t>
      </w:r>
    </w:p>
    <w:p w14:paraId="714B8A7A" w14:textId="77777777" w:rsidR="00756F65" w:rsidRDefault="00000000">
      <w:pPr>
        <w:ind w:firstLine="720"/>
        <w:jc w:val="both"/>
        <w:rPr>
          <w:sz w:val="24"/>
          <w:szCs w:val="24"/>
        </w:rPr>
      </w:pPr>
      <w:r>
        <w:rPr>
          <w:sz w:val="24"/>
          <w:szCs w:val="24"/>
        </w:rPr>
        <w:t>Governos e órgãos educacionais têm implementado políticas públicas voltadas para a inclusão escolar. A capacitação dos professores é essencial para o cumprimento dessas políticas, garantindo que as escolas estejam em conformidade com as diretrizes e regulamentações estabelecidas. Capacitar os professores para lidar com a inclusão prepara-os para enfrentar e superar os desafios futuros, garantindo uma educação de qualidade e adaptada às necessidades emergentes dos alunos. Professores que recebem formação adequada sentem-se mais confiantes e competentes em suas práticas pedagógicas. Isso contribui para sua satisfação profissional, reduzindo o estresse e a exaustão, e aumentando a retenção de bons profissionais na educação.</w:t>
      </w:r>
    </w:p>
    <w:p w14:paraId="7A0C4FC5" w14:textId="77777777" w:rsidR="00756F65" w:rsidRDefault="00000000">
      <w:pPr>
        <w:ind w:firstLine="720"/>
        <w:jc w:val="both"/>
        <w:rPr>
          <w:sz w:val="24"/>
          <w:szCs w:val="24"/>
        </w:rPr>
      </w:pPr>
      <w:r>
        <w:rPr>
          <w:sz w:val="24"/>
          <w:szCs w:val="24"/>
        </w:rPr>
        <w:t xml:space="preserve">Investir na capacitação dos professores para a inclusão não é apenas uma necessidade prática, mas uma obrigação moral e legal. É uma estratégia que promove </w:t>
      </w:r>
      <w:r>
        <w:rPr>
          <w:sz w:val="24"/>
          <w:szCs w:val="24"/>
        </w:rPr>
        <w:lastRenderedPageBreak/>
        <w:t>a justiça social, a equidade e a qualidade na educação, garantindo que todos os alunos tenham a oportunidade de desenvolver seu potencial máximo em um ambiente inclusivo e acolhedor. A gestão escolar desempenha um papel crucial nesse processo, implementando programas e políticas que preparem os professores para lidar com a diversidade de maneira eficaz e humanizada.</w:t>
      </w:r>
    </w:p>
    <w:p w14:paraId="455D36AC" w14:textId="77777777" w:rsidR="00756F65" w:rsidRDefault="00756F65">
      <w:pPr>
        <w:spacing w:before="280" w:after="280"/>
        <w:rPr>
          <w:sz w:val="24"/>
          <w:szCs w:val="24"/>
        </w:rPr>
      </w:pPr>
    </w:p>
    <w:p w14:paraId="240732F0" w14:textId="77777777" w:rsidR="00D6550E" w:rsidRDefault="00D6550E">
      <w:pPr>
        <w:spacing w:before="280" w:after="280"/>
        <w:rPr>
          <w:sz w:val="24"/>
          <w:szCs w:val="24"/>
        </w:rPr>
      </w:pPr>
    </w:p>
    <w:p w14:paraId="4339DB7B" w14:textId="77777777" w:rsidR="00756F65" w:rsidRDefault="00756F65">
      <w:pPr>
        <w:pBdr>
          <w:top w:val="nil"/>
          <w:left w:val="nil"/>
          <w:bottom w:val="nil"/>
          <w:right w:val="nil"/>
          <w:between w:val="nil"/>
        </w:pBdr>
        <w:jc w:val="both"/>
        <w:rPr>
          <w:i/>
          <w:color w:val="000000"/>
          <w:sz w:val="24"/>
          <w:szCs w:val="24"/>
        </w:rPr>
      </w:pPr>
    </w:p>
    <w:p w14:paraId="1DA5E3AA" w14:textId="77777777" w:rsidR="00756F65" w:rsidRDefault="00000000">
      <w:pPr>
        <w:pStyle w:val="Ttulo2"/>
        <w:numPr>
          <w:ilvl w:val="0"/>
          <w:numId w:val="5"/>
        </w:numPr>
        <w:jc w:val="both"/>
      </w:pPr>
      <w:bookmarkStart w:id="6" w:name="_heading=h.3dy6vkm" w:colFirst="0" w:colLast="0"/>
      <w:bookmarkEnd w:id="6"/>
      <w:r>
        <w:t>REFERENCIAL TEÓRICO</w:t>
      </w:r>
    </w:p>
    <w:p w14:paraId="001BAC68" w14:textId="77777777" w:rsidR="00756F65" w:rsidRDefault="00756F65">
      <w:pPr>
        <w:pBdr>
          <w:top w:val="nil"/>
          <w:left w:val="nil"/>
          <w:bottom w:val="nil"/>
          <w:right w:val="nil"/>
          <w:between w:val="nil"/>
        </w:pBdr>
        <w:jc w:val="both"/>
        <w:rPr>
          <w:b/>
          <w:sz w:val="24"/>
          <w:szCs w:val="24"/>
        </w:rPr>
      </w:pPr>
    </w:p>
    <w:p w14:paraId="40B1B55F" w14:textId="77777777" w:rsidR="00756F65" w:rsidRDefault="00756F65">
      <w:pPr>
        <w:pBdr>
          <w:top w:val="nil"/>
          <w:left w:val="nil"/>
          <w:bottom w:val="nil"/>
          <w:right w:val="nil"/>
          <w:between w:val="nil"/>
        </w:pBdr>
        <w:jc w:val="both"/>
        <w:rPr>
          <w:b/>
          <w:sz w:val="24"/>
          <w:szCs w:val="24"/>
        </w:rPr>
      </w:pPr>
    </w:p>
    <w:p w14:paraId="7C87E210" w14:textId="77777777" w:rsidR="00756F65" w:rsidRDefault="00000000">
      <w:pPr>
        <w:spacing w:before="280" w:after="280"/>
        <w:ind w:firstLine="720"/>
        <w:jc w:val="both"/>
        <w:rPr>
          <w:sz w:val="24"/>
          <w:szCs w:val="24"/>
        </w:rPr>
      </w:pPr>
      <w:r>
        <w:rPr>
          <w:sz w:val="24"/>
          <w:szCs w:val="24"/>
        </w:rPr>
        <w:t>Os pressupostos delineados fornecem uma base sólida para a abordagem do trabalho ao orientar a análise e a implementação de estratégias eficazes de inclusão escolar. Primeiramente, reconhecem a educação como um direito fundamental, enfatizando a necessidade de um ambiente escolar inclusivo que valorize a diversidade e promova a equidade. A capacitação contínua dos professores é destacada como crucial para a aplicação de práticas pedagógicas inclusivas e o uso adequado de tecnologias assistivas. Além disso, a participação ativa da comunidade escolar e o suporte psicopedagógico adequado são considerados essenciais para o desenvolvimento integral dos alunos com necessidades educacionais especiais. A gestão escolar proativa e inovadora é vista como vital para a implementação de políticas inclusivas.</w:t>
      </w:r>
    </w:p>
    <w:p w14:paraId="03F88544" w14:textId="77777777" w:rsidR="00756F65" w:rsidRDefault="00000000">
      <w:pPr>
        <w:spacing w:before="280" w:after="280"/>
        <w:ind w:left="2267"/>
        <w:jc w:val="both"/>
        <w:rPr>
          <w:sz w:val="20"/>
          <w:szCs w:val="20"/>
        </w:rPr>
      </w:pPr>
      <w:r>
        <w:rPr>
          <w:sz w:val="20"/>
          <w:szCs w:val="20"/>
        </w:rPr>
        <w:t>a formação contínua dos professores é essencial para o desenvolvimento de práticas pedagógicas inclusivas, pois é por meio da capacitação que os docentes se apropriam de conhecimentos e estratégias que lhes permitem atender às necessidades educacionais especiais de seus alunos (MANTOAN, 2003, p. 45).</w:t>
      </w:r>
    </w:p>
    <w:p w14:paraId="701D2225" w14:textId="77777777" w:rsidR="00756F65" w:rsidRDefault="00000000">
      <w:pPr>
        <w:spacing w:before="280" w:after="280"/>
        <w:ind w:firstLine="720"/>
        <w:jc w:val="both"/>
        <w:rPr>
          <w:sz w:val="24"/>
          <w:szCs w:val="24"/>
        </w:rPr>
      </w:pPr>
      <w:r>
        <w:rPr>
          <w:sz w:val="24"/>
          <w:szCs w:val="24"/>
        </w:rPr>
        <w:t>A inclusão escolar é uma necessidade urgente e fundamental para a construção de uma sociedade mais justa e equitativa. Ela se baseia no princípio de que todas as crianças, independentemente de suas diferenças físicas, cognitivas, emocionais ou sociais, têm o direito de aprender juntas, no mesmo espaço educativo, recebendo as oportunidades adequadas para o desenvolvimento pleno de suas potencialidades. A inclusão vai além da simples inserção de alunos com deficiência ou necessidades especiais nas escolas regulares; ela envolve a transformação de todo o ambiente escolar para que ele seja acolhedor e acessível a todos os estudantes. Está intrinsecamente ligada ao respeito pelos direitos humanos e à promoção da diversidade como valor educativo. A escola inclusiva reconhece e valoriza as diferenças, oferecendo um currículo flexível e métodos de ensino diferenciados que atendem às necessidades individuais de cada aluno. Isso não só beneficia aqueles que possuem necessidades educacionais especiais, mas também enriquece a experiência de todos os estudantes, ao promover a convivência com a diversidade e a construção de uma sociedade mais solidária e empática. De acordo com  Mantoan (2023) uma escola inclusiva não é apenas uma escola que aceita todos os alunos, mas uma escola que se adapta às necessidades de todos, reconhecendo e celebrando as diferenças como parte integrante do processo educativo.</w:t>
      </w:r>
    </w:p>
    <w:p w14:paraId="28B3D83C" w14:textId="77777777" w:rsidR="00756F65" w:rsidRDefault="00000000">
      <w:pPr>
        <w:spacing w:before="280" w:after="280"/>
        <w:ind w:firstLine="720"/>
        <w:jc w:val="both"/>
        <w:rPr>
          <w:sz w:val="24"/>
          <w:szCs w:val="24"/>
        </w:rPr>
      </w:pPr>
      <w:r>
        <w:rPr>
          <w:sz w:val="24"/>
          <w:szCs w:val="24"/>
        </w:rPr>
        <w:lastRenderedPageBreak/>
        <w:t xml:space="preserve">Para que a inclusão escolar seja efetiva, é necessário que as escolas estejam preparadas, o que implica na capacitação contínua de professores e na adaptação de recursos pedagógicos e tecnológicos. Professores qualificados são capazes de identificar as necessidades específicas de cada aluno e aplicar estratégias pedagógicas adequadas que promovam a aprendizagem de todos. Além disso, é fundamental que a escola conte com suporte psicopedagógico e infraestrutura acessível, garantindo que todos os alunos tenham as mesmas oportunidades de participar das atividades escolares e de alcançar seu máximo potencial. A necessidade e a importância de realizar treinamentos e capacitações adequadas para professores que atendem alunos com necessidades especiais de inclusão escolar são temas de grande relevância no contexto educacional contemporâneo. À medida que a inclusão se torna um princípio central nas políticas educacionais, é necessário garantir que os professores estejam preparados para lidar com essa diversidade em sala de aula, sendo  essencial para o sucesso desse processo. O  autor  Aranha, M. S. F. (2000), fala sobre a inclusão escolar como um direito, e não um favor, pode ser encontrada em discussões relacionadas ao princípio da equidade e à garantia de direitos humanos na educação inclusiva. Aranha argumenta que a inclusão escolar deve assegurar a igualdade de oportunidades para todos, especialmente na reorganização dos sistemas educacionais para atender à diversidade de alunos. </w:t>
      </w:r>
    </w:p>
    <w:p w14:paraId="167B33C4" w14:textId="77777777" w:rsidR="00756F65" w:rsidRDefault="00000000">
      <w:pPr>
        <w:spacing w:before="240" w:after="240"/>
        <w:ind w:left="2265" w:firstLine="2"/>
        <w:jc w:val="both"/>
        <w:rPr>
          <w:sz w:val="20"/>
          <w:szCs w:val="20"/>
        </w:rPr>
      </w:pPr>
      <w:r>
        <w:rPr>
          <w:sz w:val="20"/>
          <w:szCs w:val="20"/>
        </w:rPr>
        <w:t>a inclusão escolar é uma condição para que a escola cumpra sua função social, que é proporcionar a todos os alunos, sem exceção, uma educação de qualidade, na qual as diferenças sejam respeitadas e consideradas na construção do conhecimento (MANTOAN, 2003, p. 19).</w:t>
      </w:r>
    </w:p>
    <w:p w14:paraId="0F7DA200" w14:textId="77777777" w:rsidR="00756F65" w:rsidRDefault="00000000">
      <w:pPr>
        <w:spacing w:before="280" w:after="280"/>
        <w:ind w:firstLine="720"/>
        <w:jc w:val="both"/>
        <w:rPr>
          <w:i/>
          <w:sz w:val="20"/>
          <w:szCs w:val="20"/>
        </w:rPr>
      </w:pPr>
      <w:r>
        <w:rPr>
          <w:sz w:val="24"/>
          <w:szCs w:val="24"/>
        </w:rPr>
        <w:t xml:space="preserve">A inclusão escolar não se resume apenas à inserção física de alunos com necessidades especiais em turmas regulares, mas envolve a criação de um ambiente onde todos os estudantes possam aprender e se desenvolver de maneira plena. Para que isso aconteça, é fundamental que os professores tenham conhecimentos, habilidades e atitudes adequadas para atender às necessidades específicas desses alunos. Isso requer uma formação contínua e específica que os prepare para os desafios e oportunidades que a inclusão traz. Para o autor Carvalho, R E, a qualificação dos professores é um fator determinante para o sucesso da inclusão escolar. É essencial que os educadores sejam continuamente formados para entender a diversidade em sala de aula e aplicar estratégias pedagógicas inclusivas. </w:t>
      </w:r>
    </w:p>
    <w:p w14:paraId="61BC8B87" w14:textId="77777777" w:rsidR="00756F65" w:rsidRDefault="00000000">
      <w:pPr>
        <w:spacing w:before="280" w:after="280"/>
        <w:ind w:firstLine="720"/>
        <w:jc w:val="both"/>
        <w:rPr>
          <w:sz w:val="24"/>
          <w:szCs w:val="24"/>
        </w:rPr>
      </w:pPr>
      <w:r>
        <w:rPr>
          <w:sz w:val="24"/>
          <w:szCs w:val="24"/>
        </w:rPr>
        <w:t>Os alunos com necessidades especiais apresentam uma ampla gama de características e demandas, que podem incluir deficiências físicas, sensoriais, intelectuais, transtornos do espectro autista, dificuldades de aprendizagem, entre outras. Cada uma dessas condições exige abordagens pedagógicas diferenciadas, adaptações curriculares e, em muitos casos, o uso de recursos tecnológicos e materiais específicos. Sem o treinamento adequado, os professores podem sentir-se despreparados para atender essas necessidades, o que pode comprometer a qualidade da educação oferecida.</w:t>
      </w:r>
    </w:p>
    <w:p w14:paraId="1941965B" w14:textId="77777777" w:rsidR="00756F65" w:rsidRDefault="00000000">
      <w:pPr>
        <w:spacing w:before="280" w:after="280"/>
        <w:ind w:firstLine="720"/>
        <w:jc w:val="both"/>
        <w:rPr>
          <w:sz w:val="24"/>
          <w:szCs w:val="24"/>
        </w:rPr>
      </w:pPr>
      <w:r>
        <w:rPr>
          <w:sz w:val="24"/>
          <w:szCs w:val="24"/>
        </w:rPr>
        <w:t xml:space="preserve">Tive o privilégio de trabalhar com alunos de inclusão,  com autismo no 2º ano do Ensino Fundamental, que, apesar de enfrentarem desafios na leitura e apresentarem algumas limitações na fala e escrita, se destacavam por suas personalidades ativa e comunicativa. Desde o início, ficou claro que, embora eles tivessem dificuldades para decodificar palavras e formar frases completas, a curiosidade e interesse pelo que acontecia ao redor eram evidentes, o que lhe </w:t>
      </w:r>
      <w:r>
        <w:rPr>
          <w:sz w:val="24"/>
          <w:szCs w:val="24"/>
        </w:rPr>
        <w:lastRenderedPageBreak/>
        <w:t xml:space="preserve">ajudaram muito, porém o trabalho proposto não foi o bastante para ajudá-las em seu processo de aprendizagem. </w:t>
      </w:r>
    </w:p>
    <w:p w14:paraId="0431F282" w14:textId="77777777" w:rsidR="00756F65" w:rsidRDefault="00000000">
      <w:pPr>
        <w:spacing w:before="240" w:after="240"/>
        <w:ind w:firstLine="720"/>
        <w:jc w:val="both"/>
        <w:rPr>
          <w:sz w:val="24"/>
          <w:szCs w:val="24"/>
        </w:rPr>
      </w:pPr>
      <w:r>
        <w:rPr>
          <w:sz w:val="24"/>
          <w:szCs w:val="24"/>
        </w:rPr>
        <w:t>Por estas razões, compreendo que a capacitação dos professores é essencial para promover a inclusão de uma maneira mais efetiva e sustentável. Quando bem treinados, os professores são capazes de identificar e aplicar as melhores práticas pedagógicas, adaptando suas metodologias de ensino para garantir que todos os alunos possam participar ativamente do processo de aprendizagem. Isso inclui o desenvolvimento de estratégias diferenciadas de ensino, a criação de ambientes de aprendizagem inclusivos e a aplicação de métodos de avaliação que considerem as particularidades de cada estudante.</w:t>
      </w:r>
    </w:p>
    <w:p w14:paraId="0B3129B7" w14:textId="77777777" w:rsidR="00756F65" w:rsidRDefault="00000000">
      <w:pPr>
        <w:spacing w:before="240" w:after="240"/>
        <w:ind w:firstLine="720"/>
        <w:jc w:val="both"/>
        <w:rPr>
          <w:sz w:val="24"/>
          <w:szCs w:val="24"/>
        </w:rPr>
      </w:pPr>
      <w:r>
        <w:rPr>
          <w:sz w:val="24"/>
          <w:szCs w:val="24"/>
        </w:rPr>
        <w:t>Além disso, a formação contínua permite que os professores desenvolvam uma compreensão mais profunda das questões relacionadas à inclusão, incluindo aspectos legais, éticos e sociais. Isso é importante não apenas para garantir que os direitos dos alunos com necessidades especiais sejam respeitados, mas também para promover uma cultura de respeito à diversidade dentro da escola. Quando os professores estão bem informados e capacitados, eles são mais capazes de criar um ambiente escolar acolhedor e inclusivo, onde todos os alunos, independentemente de suas condições, se sentem valorizados e respeitados.</w:t>
      </w:r>
    </w:p>
    <w:p w14:paraId="781A05B4" w14:textId="77777777" w:rsidR="00756F65" w:rsidRDefault="00000000">
      <w:pPr>
        <w:spacing w:before="240" w:after="240"/>
        <w:ind w:firstLine="720"/>
        <w:jc w:val="both"/>
        <w:rPr>
          <w:sz w:val="24"/>
          <w:szCs w:val="24"/>
        </w:rPr>
      </w:pPr>
      <w:r>
        <w:rPr>
          <w:sz w:val="24"/>
          <w:szCs w:val="24"/>
        </w:rPr>
        <w:t>Outro aspecto crucial da capacitação docente é a promoção do trabalho colaborativo entre professores, especialistas e demais profissionais da educação. A inclusão escolar é um processo complexo que muitas vezes requer a colaboração de diferentes atores, como psicopedagogos, terapeutas ocupacionais, fonoaudiólogos, entre outros. A formação adequada prepara os professores para trabalhar em equipe, compartilhar experiências e buscar soluções conjuntas para os desafios da inclusão. De acordo com MAZZOTTA, M. J. S. A formação contínua dos professores é imprescindível para a implementação de práticas inclusivas na escola. Os docentes devem ser capacitados para atuar de forma eficaz frente à diversidade de seus alunos.</w:t>
      </w:r>
    </w:p>
    <w:p w14:paraId="1959BB63" w14:textId="77777777" w:rsidR="00756F65" w:rsidRDefault="00000000">
      <w:pPr>
        <w:spacing w:before="240" w:after="240"/>
        <w:ind w:firstLine="720"/>
        <w:jc w:val="both"/>
        <w:rPr>
          <w:sz w:val="24"/>
          <w:szCs w:val="24"/>
        </w:rPr>
      </w:pPr>
      <w:r>
        <w:rPr>
          <w:sz w:val="24"/>
          <w:szCs w:val="24"/>
        </w:rPr>
        <w:t>Finalmente, a capacitação adequada também contribui para a autoestima e o bem-estar dos próprios professores. Sentir-se preparado e competente para lidar com a diversidade em sala de aula reduz o estresse e a ansiedade associados ao trabalho docente, promovendo um ambiente de ensino mais saudável e produtivo. Isso, por sua vez, reflete-se positivamente na qualidade da educação oferecida e nos resultados de aprendizagem dos alunos.</w:t>
      </w:r>
    </w:p>
    <w:p w14:paraId="22767525" w14:textId="77777777" w:rsidR="00756F65" w:rsidRDefault="00000000">
      <w:pPr>
        <w:spacing w:before="240" w:after="240"/>
        <w:ind w:firstLine="720"/>
        <w:jc w:val="both"/>
        <w:rPr>
          <w:sz w:val="24"/>
          <w:szCs w:val="24"/>
        </w:rPr>
      </w:pPr>
      <w:r>
        <w:rPr>
          <w:sz w:val="24"/>
          <w:szCs w:val="24"/>
        </w:rPr>
        <w:t>A realização de treinamentos e capacitações adequadas para professores é uma necessidade imprescindível para garantir a inclusão escolar de alunos com necessidades especiais. É através dessa formação contínua e específica que os educadores adquirem as ferramentas necessárias para promover um ensino inclusivo e de qualidade, capaz de atender às particularidades de cada aluno e contribuir para o desenvolvimento de uma sociedade mais justa e equitativa. A capacitação docente é, portanto, um investimento essencial para o sucesso da inclusão escolar e para a construção de um sistema educacional verdadeiramente inclusivo. De acordo com a autora ALMEIDA, Maria Amélia, portanto, vê-se a necessidade de incentivar e melhorar a formação dos professores, pois assim estes se sentem mais capazes e seguros para transmitirem o conhecimento, como também para identificar as necessidades e capacidades de um aluno com NEES.</w:t>
      </w:r>
    </w:p>
    <w:p w14:paraId="3578DE6A" w14:textId="77777777" w:rsidR="00756F65" w:rsidRDefault="00000000">
      <w:pPr>
        <w:spacing w:before="280" w:after="280"/>
        <w:ind w:firstLine="720"/>
        <w:jc w:val="both"/>
        <w:rPr>
          <w:sz w:val="24"/>
          <w:szCs w:val="24"/>
        </w:rPr>
      </w:pPr>
      <w:r>
        <w:rPr>
          <w:sz w:val="24"/>
          <w:szCs w:val="24"/>
        </w:rPr>
        <w:lastRenderedPageBreak/>
        <w:t>Essa avaliação e o monitoramento contínuo garantem a eficácia das práticas adotadas, permitindo ajustes conforme necessário. Esses pressupostos, alinhados às políticas públicas e normativas, sustentam uma cultura escolar de respeito e inclusão, assegurando que todos os membros da comunidade escolar se sintam valorizados e apoiados.</w:t>
      </w:r>
    </w:p>
    <w:p w14:paraId="78F95767" w14:textId="77777777" w:rsidR="00756F65" w:rsidRDefault="00756F65">
      <w:pPr>
        <w:spacing w:before="280" w:after="280"/>
        <w:ind w:firstLine="720"/>
        <w:jc w:val="both"/>
        <w:rPr>
          <w:sz w:val="24"/>
          <w:szCs w:val="24"/>
        </w:rPr>
      </w:pPr>
    </w:p>
    <w:p w14:paraId="109B14E3" w14:textId="77777777" w:rsidR="00756F65" w:rsidRDefault="00756F65">
      <w:pPr>
        <w:spacing w:before="280" w:after="280"/>
        <w:ind w:firstLine="720"/>
        <w:jc w:val="both"/>
        <w:rPr>
          <w:sz w:val="24"/>
          <w:szCs w:val="24"/>
        </w:rPr>
      </w:pPr>
    </w:p>
    <w:p w14:paraId="287D15B8" w14:textId="77777777" w:rsidR="00756F65" w:rsidRDefault="00756F65">
      <w:pPr>
        <w:pBdr>
          <w:top w:val="nil"/>
          <w:left w:val="nil"/>
          <w:bottom w:val="nil"/>
          <w:right w:val="nil"/>
          <w:between w:val="nil"/>
        </w:pBdr>
        <w:spacing w:before="10"/>
        <w:jc w:val="both"/>
        <w:rPr>
          <w:color w:val="000000"/>
          <w:sz w:val="24"/>
          <w:szCs w:val="24"/>
        </w:rPr>
      </w:pPr>
    </w:p>
    <w:p w14:paraId="61B6F1BC" w14:textId="77777777" w:rsidR="00756F65" w:rsidRDefault="00000000">
      <w:pPr>
        <w:pStyle w:val="Ttulo2"/>
        <w:numPr>
          <w:ilvl w:val="0"/>
          <w:numId w:val="5"/>
        </w:numPr>
        <w:jc w:val="both"/>
      </w:pPr>
      <w:bookmarkStart w:id="7" w:name="_heading=h.1t3h5sf" w:colFirst="0" w:colLast="0"/>
      <w:bookmarkEnd w:id="7"/>
      <w:r>
        <w:t>METODOLOGIA</w:t>
      </w:r>
    </w:p>
    <w:p w14:paraId="4264947C" w14:textId="77777777" w:rsidR="00756F65" w:rsidRDefault="00756F65">
      <w:pPr>
        <w:ind w:left="1080"/>
      </w:pPr>
    </w:p>
    <w:p w14:paraId="27A13510" w14:textId="77777777" w:rsidR="00756F65" w:rsidRDefault="00756F65">
      <w:pPr>
        <w:jc w:val="both"/>
        <w:rPr>
          <w:b/>
          <w:sz w:val="24"/>
          <w:szCs w:val="24"/>
        </w:rPr>
      </w:pPr>
    </w:p>
    <w:p w14:paraId="6E7D5C62" w14:textId="77777777" w:rsidR="00756F65" w:rsidRDefault="00000000">
      <w:pPr>
        <w:spacing w:before="240" w:after="240"/>
        <w:ind w:firstLine="720"/>
        <w:jc w:val="both"/>
        <w:rPr>
          <w:sz w:val="24"/>
          <w:szCs w:val="24"/>
        </w:rPr>
      </w:pPr>
      <w:r>
        <w:rPr>
          <w:sz w:val="24"/>
          <w:szCs w:val="24"/>
        </w:rPr>
        <w:t>Este projeto de pesquisa,  será conduzido por meio de uma abordagem qualitativa, utilizando-se de diferentes técnicas para a coleta e análise de dados. A metodologia será estruturada nas seguintes etapas:</w:t>
      </w:r>
    </w:p>
    <w:p w14:paraId="5A4E16EF" w14:textId="77777777" w:rsidR="00756F65" w:rsidRDefault="00000000">
      <w:pPr>
        <w:numPr>
          <w:ilvl w:val="0"/>
          <w:numId w:val="6"/>
        </w:numPr>
        <w:spacing w:before="240"/>
        <w:jc w:val="both"/>
        <w:rPr>
          <w:sz w:val="24"/>
          <w:szCs w:val="24"/>
        </w:rPr>
      </w:pPr>
      <w:r>
        <w:rPr>
          <w:sz w:val="24"/>
          <w:szCs w:val="24"/>
        </w:rPr>
        <w:t>A primeira etapa consistirá em uma revisão bibliográfica abrangente, que incluirá a análise de livros, artigos acadêmicos, dissertações, teses e documentos oficiais relacionados à educação inclusiva, gestão escolar, capacitação de professores e infraestrutura educacional. A revisão bibliográfica terá como objetivo identificar e compreender as principais teorias, conceitos e práticas já estabelecidas no campo, bem como destacar as lacunas e oportunidades de pesquisa.</w:t>
      </w:r>
    </w:p>
    <w:p w14:paraId="00D2A811" w14:textId="77777777" w:rsidR="00756F65" w:rsidRDefault="00000000">
      <w:pPr>
        <w:numPr>
          <w:ilvl w:val="0"/>
          <w:numId w:val="6"/>
        </w:numPr>
        <w:jc w:val="both"/>
        <w:rPr>
          <w:sz w:val="24"/>
          <w:szCs w:val="24"/>
        </w:rPr>
      </w:pPr>
      <w:r>
        <w:rPr>
          <w:sz w:val="24"/>
          <w:szCs w:val="24"/>
        </w:rPr>
        <w:t>Os resultados serão discutidos à luz das teorias e conceitos levantados na revisão bibliográfica, buscando-se uma articulação entre os dados empíricos e o referencial teórico. A discussão dos resultados permitirá avaliar a eficácia das estratégias de gestão escolar para a promoção da inclusão e sugerir melhorias e recomendações para a prática educacional.</w:t>
      </w:r>
    </w:p>
    <w:p w14:paraId="2C865477" w14:textId="77777777" w:rsidR="00756F65" w:rsidRDefault="00000000">
      <w:pPr>
        <w:numPr>
          <w:ilvl w:val="0"/>
          <w:numId w:val="6"/>
        </w:numPr>
        <w:spacing w:after="240"/>
        <w:jc w:val="both"/>
        <w:rPr>
          <w:sz w:val="24"/>
          <w:szCs w:val="24"/>
        </w:rPr>
      </w:pPr>
      <w:r>
        <w:rPr>
          <w:sz w:val="24"/>
          <w:szCs w:val="24"/>
        </w:rPr>
        <w:t>Por se tratar de uma pesquisa qualitativa, os resultados obtidos não serão generalizáveis para todos os contextos escolares. As limitações relacionadas à amostra e ao tempo de coleta de dados serão consideradas e discutidas na apresentação dos resultados.</w:t>
      </w:r>
    </w:p>
    <w:p w14:paraId="38632D3A" w14:textId="77777777" w:rsidR="00756F65" w:rsidRDefault="00000000">
      <w:pPr>
        <w:spacing w:before="240" w:after="240"/>
        <w:ind w:firstLine="720"/>
        <w:jc w:val="both"/>
        <w:rPr>
          <w:sz w:val="24"/>
          <w:szCs w:val="24"/>
        </w:rPr>
      </w:pPr>
      <w:r>
        <w:rPr>
          <w:sz w:val="24"/>
          <w:szCs w:val="24"/>
        </w:rPr>
        <w:t>Essa metodologia visa proporcionar uma compreensão profunda e contextualizada das estratégias de gestão escolar que promovem a inclusão, contribuindo para o desenvolvimento de práticas educacionais mais inclusivas e eficazes.</w:t>
      </w:r>
    </w:p>
    <w:p w14:paraId="4FCAE0CD" w14:textId="77777777" w:rsidR="00756F65" w:rsidRDefault="00756F65">
      <w:pPr>
        <w:pBdr>
          <w:top w:val="nil"/>
          <w:left w:val="nil"/>
          <w:bottom w:val="nil"/>
          <w:right w:val="nil"/>
          <w:between w:val="nil"/>
        </w:pBdr>
        <w:jc w:val="both"/>
        <w:rPr>
          <w:b/>
          <w:sz w:val="24"/>
          <w:szCs w:val="24"/>
        </w:rPr>
      </w:pPr>
    </w:p>
    <w:p w14:paraId="351EE8A6" w14:textId="77777777" w:rsidR="00756F65" w:rsidRDefault="00756F65">
      <w:pPr>
        <w:pBdr>
          <w:top w:val="nil"/>
          <w:left w:val="nil"/>
          <w:bottom w:val="nil"/>
          <w:right w:val="nil"/>
          <w:between w:val="nil"/>
        </w:pBdr>
        <w:jc w:val="both"/>
        <w:rPr>
          <w:b/>
          <w:sz w:val="24"/>
          <w:szCs w:val="24"/>
        </w:rPr>
      </w:pPr>
    </w:p>
    <w:p w14:paraId="7DCFE96A" w14:textId="77777777" w:rsidR="00756F65" w:rsidRDefault="00756F65">
      <w:pPr>
        <w:pBdr>
          <w:top w:val="nil"/>
          <w:left w:val="nil"/>
          <w:bottom w:val="nil"/>
          <w:right w:val="nil"/>
          <w:between w:val="nil"/>
        </w:pBdr>
        <w:jc w:val="both"/>
        <w:rPr>
          <w:b/>
          <w:sz w:val="24"/>
          <w:szCs w:val="24"/>
        </w:rPr>
      </w:pPr>
    </w:p>
    <w:p w14:paraId="2C3A81CB" w14:textId="77777777" w:rsidR="00D6550E" w:rsidRDefault="00D6550E">
      <w:pPr>
        <w:pBdr>
          <w:top w:val="nil"/>
          <w:left w:val="nil"/>
          <w:bottom w:val="nil"/>
          <w:right w:val="nil"/>
          <w:between w:val="nil"/>
        </w:pBdr>
        <w:jc w:val="both"/>
        <w:rPr>
          <w:b/>
          <w:sz w:val="24"/>
          <w:szCs w:val="24"/>
        </w:rPr>
      </w:pPr>
    </w:p>
    <w:p w14:paraId="5B920D01" w14:textId="77777777" w:rsidR="00756F65" w:rsidRDefault="00756F65">
      <w:pPr>
        <w:pBdr>
          <w:top w:val="nil"/>
          <w:left w:val="nil"/>
          <w:bottom w:val="nil"/>
          <w:right w:val="nil"/>
          <w:between w:val="nil"/>
        </w:pBdr>
        <w:jc w:val="both"/>
        <w:rPr>
          <w:b/>
          <w:sz w:val="24"/>
          <w:szCs w:val="24"/>
        </w:rPr>
      </w:pPr>
    </w:p>
    <w:p w14:paraId="0D09CB6A" w14:textId="77777777" w:rsidR="00756F65" w:rsidRDefault="00756F65">
      <w:pPr>
        <w:pBdr>
          <w:top w:val="nil"/>
          <w:left w:val="nil"/>
          <w:bottom w:val="nil"/>
          <w:right w:val="nil"/>
          <w:between w:val="nil"/>
        </w:pBdr>
        <w:jc w:val="both"/>
        <w:rPr>
          <w:b/>
          <w:sz w:val="24"/>
          <w:szCs w:val="24"/>
        </w:rPr>
      </w:pPr>
    </w:p>
    <w:p w14:paraId="4BCD5223" w14:textId="77777777" w:rsidR="00756F65" w:rsidRDefault="00756F65">
      <w:pPr>
        <w:pBdr>
          <w:top w:val="nil"/>
          <w:left w:val="nil"/>
          <w:bottom w:val="nil"/>
          <w:right w:val="nil"/>
          <w:between w:val="nil"/>
        </w:pBdr>
        <w:jc w:val="both"/>
        <w:rPr>
          <w:b/>
          <w:sz w:val="24"/>
          <w:szCs w:val="24"/>
        </w:rPr>
      </w:pPr>
    </w:p>
    <w:p w14:paraId="1ED4DE23" w14:textId="77777777" w:rsidR="00756F65" w:rsidRDefault="00756F65">
      <w:pPr>
        <w:pBdr>
          <w:top w:val="nil"/>
          <w:left w:val="nil"/>
          <w:bottom w:val="nil"/>
          <w:right w:val="nil"/>
          <w:between w:val="nil"/>
        </w:pBdr>
        <w:jc w:val="both"/>
        <w:rPr>
          <w:b/>
          <w:sz w:val="24"/>
          <w:szCs w:val="24"/>
        </w:rPr>
      </w:pPr>
    </w:p>
    <w:p w14:paraId="675A9AE3" w14:textId="77777777" w:rsidR="00756F65" w:rsidRDefault="00000000">
      <w:pPr>
        <w:pStyle w:val="Ttulo2"/>
        <w:numPr>
          <w:ilvl w:val="0"/>
          <w:numId w:val="5"/>
        </w:numPr>
        <w:jc w:val="both"/>
      </w:pPr>
      <w:bookmarkStart w:id="8" w:name="_heading=h.4d34og8" w:colFirst="0" w:colLast="0"/>
      <w:bookmarkEnd w:id="8"/>
      <w:r>
        <w:t>CRONOGRAMA</w:t>
      </w:r>
    </w:p>
    <w:p w14:paraId="19F4DCD2" w14:textId="77777777" w:rsidR="00756F65" w:rsidRDefault="00756F65">
      <w:pPr>
        <w:ind w:left="1080"/>
      </w:pPr>
    </w:p>
    <w:p w14:paraId="61C81C69" w14:textId="77777777" w:rsidR="00756F65" w:rsidRDefault="00756F65">
      <w:pPr>
        <w:ind w:left="1080"/>
      </w:pPr>
    </w:p>
    <w:p w14:paraId="54F6C3DB" w14:textId="77777777" w:rsidR="00756F65" w:rsidRDefault="00756F65">
      <w:pPr>
        <w:ind w:left="1080"/>
      </w:pPr>
    </w:p>
    <w:p w14:paraId="19C48EFD" w14:textId="77777777" w:rsidR="00756F65" w:rsidRDefault="00756F65">
      <w:pPr>
        <w:jc w:val="both"/>
        <w:rPr>
          <w:b/>
          <w:sz w:val="24"/>
          <w:szCs w:val="24"/>
        </w:rPr>
      </w:pPr>
    </w:p>
    <w:tbl>
      <w:tblPr>
        <w:tblStyle w:val="a"/>
        <w:tblpPr w:leftFromText="180" w:rightFromText="180" w:topFromText="180" w:bottomFromText="180" w:vertAnchor="text" w:tblpX="-119"/>
        <w:tblW w:w="8887" w:type="dxa"/>
        <w:tblBorders>
          <w:top w:val="nil"/>
          <w:left w:val="nil"/>
          <w:bottom w:val="nil"/>
          <w:right w:val="nil"/>
          <w:insideH w:val="nil"/>
          <w:insideV w:val="nil"/>
        </w:tblBorders>
        <w:tblLayout w:type="fixed"/>
        <w:tblLook w:val="0600" w:firstRow="0" w:lastRow="0" w:firstColumn="0" w:lastColumn="0" w:noHBand="1" w:noVBand="1"/>
      </w:tblPr>
      <w:tblGrid>
        <w:gridCol w:w="4942"/>
        <w:gridCol w:w="3945"/>
      </w:tblGrid>
      <w:tr w:rsidR="00756F65" w14:paraId="490A19A8" w14:textId="77777777" w:rsidTr="00575C3A">
        <w:trPr>
          <w:trHeight w:val="79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24AE3F00" w14:textId="77777777" w:rsidR="00756F65" w:rsidRDefault="00000000" w:rsidP="00575C3A">
            <w:pPr>
              <w:spacing w:before="24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Procedimentos</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BB3BA97" w14:textId="77777777" w:rsidR="00756F65" w:rsidRDefault="00000000" w:rsidP="00575C3A">
            <w:pPr>
              <w:spacing w:before="240" w:line="276" w:lineRule="auto"/>
              <w:jc w:val="center"/>
              <w:rPr>
                <w:b/>
                <w:sz w:val="26"/>
                <w:szCs w:val="26"/>
              </w:rPr>
            </w:pPr>
            <w:r>
              <w:rPr>
                <w:rFonts w:ascii="Times New Roman" w:eastAsia="Times New Roman" w:hAnsi="Times New Roman" w:cs="Times New Roman"/>
                <w:b/>
                <w:sz w:val="26"/>
                <w:szCs w:val="26"/>
              </w:rPr>
              <w:t>Período</w:t>
            </w:r>
            <w:r>
              <w:rPr>
                <w:b/>
                <w:sz w:val="26"/>
                <w:szCs w:val="26"/>
              </w:rPr>
              <w:t xml:space="preserve"> </w:t>
            </w:r>
          </w:p>
        </w:tc>
      </w:tr>
      <w:tr w:rsidR="00756F65" w14:paraId="2692BE28" w14:textId="77777777" w:rsidTr="00575C3A">
        <w:trPr>
          <w:trHeight w:val="54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238723F7" w14:textId="77777777" w:rsidR="00756F65" w:rsidRDefault="00000000" w:rsidP="00575C3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Leituras sobre o tema</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27B7DB8"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Junho 2024 - Agosto 2024</w:t>
            </w:r>
          </w:p>
        </w:tc>
      </w:tr>
      <w:tr w:rsidR="00756F65" w14:paraId="064601B5" w14:textId="77777777"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6695D4DA"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Levantamento Bibliográfico e </w:t>
            </w:r>
          </w:p>
          <w:p w14:paraId="1D13A49C"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Documental</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59EC05A"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Junho 2024</w:t>
            </w:r>
          </w:p>
        </w:tc>
      </w:tr>
      <w:tr w:rsidR="00756F65" w14:paraId="2D93F2F7" w14:textId="77777777"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46BC3B65"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Projeto de Pesquisa</w:t>
            </w:r>
          </w:p>
          <w:p w14:paraId="3E3F65D6" w14:textId="77777777" w:rsidR="00575C3A" w:rsidRDefault="00575C3A" w:rsidP="00575C3A">
            <w:pPr>
              <w:spacing w:line="276" w:lineRule="auto"/>
              <w:jc w:val="both"/>
              <w:rPr>
                <w:rFonts w:ascii="Times New Roman" w:eastAsia="Times New Roman" w:hAnsi="Times New Roman" w:cs="Times New Roman"/>
                <w:b/>
                <w:sz w:val="24"/>
                <w:szCs w:val="24"/>
              </w:rPr>
            </w:pP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21329BE9"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14:paraId="7AE1FCEF" w14:textId="77777777" w:rsidTr="00575C3A">
        <w:trPr>
          <w:trHeight w:val="81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1FDCC5D9"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Apresentação/Entrega do Projeto de</w:t>
            </w:r>
          </w:p>
          <w:p w14:paraId="739EE0AF" w14:textId="77777777" w:rsidR="00756F65" w:rsidRDefault="00000000" w:rsidP="00575C3A">
            <w:pPr>
              <w:spacing w:line="276" w:lineRule="auto"/>
              <w:jc w:val="both"/>
              <w:rPr>
                <w:b/>
                <w:sz w:val="24"/>
                <w:szCs w:val="24"/>
              </w:rPr>
            </w:pPr>
            <w:r>
              <w:rPr>
                <w:rFonts w:ascii="Times New Roman" w:eastAsia="Times New Roman" w:hAnsi="Times New Roman" w:cs="Times New Roman"/>
                <w:b/>
                <w:sz w:val="24"/>
                <w:szCs w:val="24"/>
              </w:rPr>
              <w:t>Pesquisa</w:t>
            </w:r>
            <w:r>
              <w:rPr>
                <w:b/>
                <w:sz w:val="24"/>
                <w:szCs w:val="24"/>
              </w:rPr>
              <w:t xml:space="preserve"> </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11E8506" w14:textId="77777777"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14:paraId="6F0893AB" w14:textId="77777777" w:rsidTr="00575C3A">
        <w:trPr>
          <w:trHeight w:val="788"/>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4AB16126"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Seminário de Andamento do Trabalho de</w:t>
            </w:r>
          </w:p>
          <w:p w14:paraId="11E8C041"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Conclusão de Curso </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29244219" w14:textId="77777777"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14:paraId="6F399F0F" w14:textId="77777777" w:rsidTr="00575C3A">
        <w:trPr>
          <w:trHeight w:val="788"/>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3715F81D"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Trabalho de Conclusão de</w:t>
            </w:r>
          </w:p>
          <w:p w14:paraId="60DC4713"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Curso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7D9F9C3C" w14:textId="77777777"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Setembro 2024 - Novembro 2024</w:t>
            </w:r>
          </w:p>
        </w:tc>
      </w:tr>
      <w:tr w:rsidR="00756F65" w14:paraId="0BA5FEEC" w14:textId="77777777"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1097E6A2"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Artigo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2E7782C9"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Novembro 2024</w:t>
            </w:r>
          </w:p>
          <w:p w14:paraId="39E119C2" w14:textId="77777777" w:rsidR="00575C3A" w:rsidRDefault="00575C3A" w:rsidP="00575C3A">
            <w:pPr>
              <w:spacing w:line="276" w:lineRule="auto"/>
              <w:jc w:val="both"/>
              <w:rPr>
                <w:rFonts w:ascii="Times New Roman" w:eastAsia="Times New Roman" w:hAnsi="Times New Roman" w:cs="Times New Roman"/>
                <w:sz w:val="24"/>
                <w:szCs w:val="24"/>
              </w:rPr>
            </w:pPr>
          </w:p>
        </w:tc>
      </w:tr>
      <w:tr w:rsidR="00756F65" w14:paraId="03EAECE5" w14:textId="77777777"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7A31563C"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 do Artigo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1C625F8"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Novembro 2024</w:t>
            </w:r>
          </w:p>
          <w:p w14:paraId="39AB83C5" w14:textId="77777777" w:rsidR="00575C3A" w:rsidRDefault="00575C3A" w:rsidP="00575C3A">
            <w:pPr>
              <w:spacing w:line="276" w:lineRule="auto"/>
              <w:jc w:val="both"/>
              <w:rPr>
                <w:rFonts w:ascii="Times New Roman" w:eastAsia="Times New Roman" w:hAnsi="Times New Roman" w:cs="Times New Roman"/>
                <w:sz w:val="24"/>
                <w:szCs w:val="24"/>
              </w:rPr>
            </w:pPr>
          </w:p>
        </w:tc>
      </w:tr>
      <w:tr w:rsidR="00756F65" w14:paraId="538079BE" w14:textId="77777777"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14:paraId="668EB5E0" w14:textId="77777777"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Defesa do Trabalho de Conclusão de Curso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BE4446B" w14:textId="77777777"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Novembro 2024</w:t>
            </w:r>
          </w:p>
          <w:p w14:paraId="4F2181E1" w14:textId="77777777" w:rsidR="00575C3A" w:rsidRDefault="00575C3A" w:rsidP="00575C3A">
            <w:pPr>
              <w:spacing w:line="276" w:lineRule="auto"/>
              <w:jc w:val="both"/>
              <w:rPr>
                <w:rFonts w:ascii="Times New Roman" w:eastAsia="Times New Roman" w:hAnsi="Times New Roman" w:cs="Times New Roman"/>
                <w:sz w:val="24"/>
                <w:szCs w:val="24"/>
              </w:rPr>
            </w:pPr>
          </w:p>
        </w:tc>
      </w:tr>
    </w:tbl>
    <w:p w14:paraId="02CB422C" w14:textId="77777777" w:rsidR="00756F65" w:rsidRDefault="00756F65">
      <w:pPr>
        <w:jc w:val="both"/>
        <w:rPr>
          <w:color w:val="FF0000"/>
          <w:sz w:val="24"/>
          <w:szCs w:val="24"/>
        </w:rPr>
      </w:pPr>
    </w:p>
    <w:p w14:paraId="4AB644C9" w14:textId="77777777" w:rsidR="00756F65" w:rsidRDefault="00756F65">
      <w:pPr>
        <w:spacing w:line="360" w:lineRule="auto"/>
        <w:jc w:val="both"/>
        <w:rPr>
          <w:sz w:val="24"/>
          <w:szCs w:val="24"/>
        </w:rPr>
      </w:pPr>
    </w:p>
    <w:p w14:paraId="4D79B2B4" w14:textId="77777777" w:rsidR="00756F65" w:rsidRDefault="00756F65">
      <w:pPr>
        <w:pStyle w:val="Ttulo2"/>
        <w:spacing w:before="92"/>
        <w:ind w:left="1080"/>
        <w:jc w:val="both"/>
      </w:pPr>
      <w:bookmarkStart w:id="9" w:name="_heading=h.shds7tl2sdjn" w:colFirst="0" w:colLast="0"/>
      <w:bookmarkEnd w:id="9"/>
    </w:p>
    <w:p w14:paraId="50C99282" w14:textId="77777777" w:rsidR="00756F65" w:rsidRDefault="00756F65"/>
    <w:p w14:paraId="60066D60" w14:textId="77777777" w:rsidR="00756F65" w:rsidRDefault="00756F65"/>
    <w:p w14:paraId="719EE825" w14:textId="77777777" w:rsidR="00756F65" w:rsidRDefault="00756F65"/>
    <w:p w14:paraId="783CBF56" w14:textId="77777777" w:rsidR="00756F65" w:rsidRDefault="00756F65"/>
    <w:p w14:paraId="4D8535A9" w14:textId="77777777" w:rsidR="00756F65" w:rsidRDefault="00756F65">
      <w:pPr>
        <w:pStyle w:val="Ttulo2"/>
        <w:spacing w:before="92"/>
        <w:ind w:left="1080"/>
        <w:jc w:val="both"/>
      </w:pPr>
      <w:bookmarkStart w:id="10" w:name="_heading=h.railudyomyxk" w:colFirst="0" w:colLast="0"/>
      <w:bookmarkEnd w:id="10"/>
    </w:p>
    <w:p w14:paraId="0A687222" w14:textId="77777777" w:rsidR="00756F65" w:rsidRDefault="00756F65">
      <w:pPr>
        <w:pStyle w:val="Ttulo2"/>
        <w:spacing w:before="92"/>
        <w:ind w:left="1080"/>
        <w:jc w:val="both"/>
      </w:pPr>
      <w:bookmarkStart w:id="11" w:name="_heading=h.jx00emd1r9sg" w:colFirst="0" w:colLast="0"/>
      <w:bookmarkEnd w:id="11"/>
    </w:p>
    <w:p w14:paraId="63EF3EBE" w14:textId="77777777" w:rsidR="00756F65" w:rsidRDefault="00756F65"/>
    <w:p w14:paraId="6C46E84C" w14:textId="77777777" w:rsidR="00756F65" w:rsidRDefault="00756F65"/>
    <w:p w14:paraId="774A8D50" w14:textId="77777777" w:rsidR="00756F65" w:rsidRDefault="00756F65"/>
    <w:p w14:paraId="021C30E0" w14:textId="77777777" w:rsidR="00756F65" w:rsidRDefault="00756F65"/>
    <w:p w14:paraId="0E8BA9C4" w14:textId="77777777" w:rsidR="00756F65" w:rsidRDefault="00756F65"/>
    <w:p w14:paraId="1EFC7403" w14:textId="77777777" w:rsidR="00756F65" w:rsidRDefault="00756F65"/>
    <w:p w14:paraId="55FB5D39" w14:textId="77777777" w:rsidR="00756F65" w:rsidRDefault="00756F65"/>
    <w:p w14:paraId="27342E26" w14:textId="77777777" w:rsidR="00756F65" w:rsidRDefault="00756F65"/>
    <w:p w14:paraId="17DB2480" w14:textId="77777777" w:rsidR="00756F65" w:rsidRDefault="00756F65"/>
    <w:p w14:paraId="4D13FAEC" w14:textId="77777777" w:rsidR="00756F65" w:rsidRDefault="00756F65"/>
    <w:p w14:paraId="128E00F6" w14:textId="77777777" w:rsidR="00756F65" w:rsidRDefault="00000000">
      <w:pPr>
        <w:pStyle w:val="Ttulo2"/>
        <w:numPr>
          <w:ilvl w:val="0"/>
          <w:numId w:val="5"/>
        </w:numPr>
        <w:spacing w:before="92"/>
        <w:jc w:val="both"/>
      </w:pPr>
      <w:bookmarkStart w:id="12" w:name="_heading=h.2s8eyo1" w:colFirst="0" w:colLast="0"/>
      <w:bookmarkEnd w:id="12"/>
      <w:r>
        <w:lastRenderedPageBreak/>
        <w:t>REFERÊNCIAS</w:t>
      </w:r>
    </w:p>
    <w:p w14:paraId="6CC78CF2" w14:textId="77777777" w:rsidR="00756F65" w:rsidRDefault="00756F65">
      <w:pPr>
        <w:ind w:left="1080"/>
      </w:pPr>
    </w:p>
    <w:p w14:paraId="3E7706DE" w14:textId="77777777" w:rsidR="00756F65" w:rsidRDefault="00756F65">
      <w:pPr>
        <w:ind w:left="1080"/>
      </w:pPr>
    </w:p>
    <w:p w14:paraId="774F3C4D" w14:textId="77777777" w:rsidR="00756F65" w:rsidRDefault="00756F65">
      <w:pPr>
        <w:pBdr>
          <w:top w:val="nil"/>
          <w:left w:val="nil"/>
          <w:bottom w:val="nil"/>
          <w:right w:val="nil"/>
          <w:between w:val="nil"/>
        </w:pBdr>
        <w:jc w:val="both"/>
        <w:rPr>
          <w:b/>
          <w:color w:val="000000"/>
          <w:sz w:val="24"/>
          <w:szCs w:val="24"/>
        </w:rPr>
      </w:pPr>
    </w:p>
    <w:p w14:paraId="35C94504" w14:textId="77777777" w:rsidR="00756F65" w:rsidRDefault="00000000">
      <w:pPr>
        <w:pBdr>
          <w:top w:val="nil"/>
          <w:left w:val="nil"/>
          <w:bottom w:val="nil"/>
          <w:right w:val="nil"/>
          <w:between w:val="nil"/>
        </w:pBdr>
        <w:tabs>
          <w:tab w:val="left" w:pos="769"/>
        </w:tabs>
        <w:ind w:right="3"/>
        <w:jc w:val="both"/>
        <w:rPr>
          <w:sz w:val="24"/>
          <w:szCs w:val="24"/>
        </w:rPr>
      </w:pPr>
      <w:r>
        <w:rPr>
          <w:color w:val="FF0000"/>
          <w:sz w:val="24"/>
          <w:szCs w:val="24"/>
        </w:rPr>
        <w:tab/>
      </w:r>
      <w:r>
        <w:rPr>
          <w:sz w:val="24"/>
          <w:szCs w:val="24"/>
        </w:rPr>
        <w:t>MANTOAN, Maria Teresa Eglér. Inclusão Escolar: O Que É? Por Que? Como Fazer?. São Paulo: Editora Moderna, 2023.</w:t>
      </w:r>
    </w:p>
    <w:p w14:paraId="05698BCA" w14:textId="77777777" w:rsidR="00756F65" w:rsidRDefault="00756F65">
      <w:pPr>
        <w:spacing w:before="92"/>
        <w:ind w:right="3"/>
        <w:rPr>
          <w:sz w:val="24"/>
          <w:szCs w:val="24"/>
        </w:rPr>
      </w:pPr>
    </w:p>
    <w:p w14:paraId="3D2475FC" w14:textId="77777777" w:rsidR="00756F65" w:rsidRDefault="00000000">
      <w:pPr>
        <w:spacing w:before="92"/>
        <w:ind w:right="3" w:firstLine="720"/>
        <w:rPr>
          <w:sz w:val="24"/>
          <w:szCs w:val="24"/>
        </w:rPr>
      </w:pPr>
      <w:r>
        <w:rPr>
          <w:sz w:val="24"/>
          <w:szCs w:val="24"/>
        </w:rPr>
        <w:t xml:space="preserve">ARANHA, Maria Selma de Freitas. Inclusão Social e Educação: Reflexões e Práticas. São Paulo: Editora Ática, 2000. </w:t>
      </w:r>
    </w:p>
    <w:p w14:paraId="3ACF27D4" w14:textId="77777777" w:rsidR="00756F65" w:rsidRDefault="00756F65" w:rsidP="00D6550E">
      <w:pPr>
        <w:ind w:right="3" w:firstLine="720"/>
        <w:rPr>
          <w:sz w:val="24"/>
          <w:szCs w:val="24"/>
        </w:rPr>
      </w:pPr>
    </w:p>
    <w:p w14:paraId="3837BD58" w14:textId="77777777" w:rsidR="00756F65" w:rsidRDefault="00000000">
      <w:pPr>
        <w:spacing w:before="280" w:after="280"/>
        <w:ind w:firstLine="720"/>
        <w:jc w:val="both"/>
        <w:rPr>
          <w:sz w:val="24"/>
          <w:szCs w:val="24"/>
        </w:rPr>
      </w:pPr>
      <w:r>
        <w:rPr>
          <w:sz w:val="24"/>
          <w:szCs w:val="24"/>
        </w:rPr>
        <w:t>MAZZOTA, Maria José Soares. Educação Especial no Brasil: História e Políticas Públicas. São Paulo: Cortez, 1996.</w:t>
      </w:r>
    </w:p>
    <w:p w14:paraId="4D679DD4" w14:textId="77777777" w:rsidR="00756F65" w:rsidRDefault="00756F65" w:rsidP="00D6550E">
      <w:pPr>
        <w:ind w:firstLine="720"/>
        <w:jc w:val="both"/>
        <w:rPr>
          <w:sz w:val="24"/>
          <w:szCs w:val="24"/>
        </w:rPr>
      </w:pPr>
    </w:p>
    <w:p w14:paraId="1B1EA516" w14:textId="77777777" w:rsidR="00756F65" w:rsidRDefault="00000000">
      <w:pPr>
        <w:spacing w:before="280" w:after="280"/>
        <w:ind w:firstLine="720"/>
        <w:jc w:val="both"/>
        <w:rPr>
          <w:sz w:val="24"/>
          <w:szCs w:val="24"/>
        </w:rPr>
      </w:pPr>
      <w:r>
        <w:rPr>
          <w:sz w:val="24"/>
          <w:szCs w:val="24"/>
        </w:rPr>
        <w:t>CARVALHO, Rosita Edler.</w:t>
      </w:r>
      <w:r>
        <w:rPr>
          <w:b/>
          <w:sz w:val="24"/>
          <w:szCs w:val="24"/>
        </w:rPr>
        <w:t xml:space="preserve"> </w:t>
      </w:r>
      <w:r>
        <w:rPr>
          <w:sz w:val="24"/>
          <w:szCs w:val="24"/>
        </w:rPr>
        <w:t>Educação Inclusiva: Com os Pingos nos 'Is. Porto Alegre: Editora Mediação, 2004.</w:t>
      </w:r>
    </w:p>
    <w:p w14:paraId="01AFF305" w14:textId="77777777" w:rsidR="00756F65" w:rsidRDefault="00756F65" w:rsidP="00D6550E">
      <w:pPr>
        <w:spacing w:before="280"/>
        <w:ind w:firstLine="720"/>
        <w:jc w:val="both"/>
        <w:rPr>
          <w:sz w:val="24"/>
          <w:szCs w:val="24"/>
        </w:rPr>
      </w:pPr>
    </w:p>
    <w:p w14:paraId="560AB8DE" w14:textId="77777777" w:rsidR="00756F65" w:rsidRDefault="00000000">
      <w:pPr>
        <w:spacing w:before="280" w:after="280"/>
        <w:ind w:firstLine="720"/>
        <w:rPr>
          <w:color w:val="403D39"/>
          <w:sz w:val="21"/>
          <w:szCs w:val="21"/>
          <w:highlight w:val="white"/>
        </w:rPr>
      </w:pPr>
      <w:r>
        <w:rPr>
          <w:sz w:val="24"/>
          <w:szCs w:val="24"/>
          <w:highlight w:val="white"/>
        </w:rPr>
        <w:t xml:space="preserve">ALMEIDA, Maria Amélia Ingresso e permanência de alunos com deficiência em universidades públicas brasileiras. </w:t>
      </w:r>
      <w:r>
        <w:rPr>
          <w:i/>
          <w:sz w:val="24"/>
          <w:szCs w:val="24"/>
          <w:highlight w:val="white"/>
        </w:rPr>
        <w:t>Revista Brasileira de Educação Especial</w:t>
      </w:r>
      <w:r>
        <w:rPr>
          <w:sz w:val="24"/>
          <w:szCs w:val="24"/>
          <w:highlight w:val="white"/>
        </w:rPr>
        <w:t>, Marília, v. 20, n.2, p.179-94, 2014.</w:t>
      </w:r>
      <w:r>
        <w:rPr>
          <w:color w:val="403D39"/>
          <w:sz w:val="24"/>
          <w:szCs w:val="24"/>
          <w:highlight w:val="white"/>
        </w:rPr>
        <w:t xml:space="preserve"> </w:t>
      </w:r>
      <w:hyperlink r:id="rId9">
        <w:r>
          <w:rPr>
            <w:color w:val="1155CC"/>
            <w:sz w:val="21"/>
            <w:szCs w:val="21"/>
            <w:highlight w:val="white"/>
            <w:u w:val="single"/>
          </w:rPr>
          <w:t>https://www.scielo.br/j/rbee/a/5QWT88nTKPL4VMLSGRG7dSM/</w:t>
        </w:r>
      </w:hyperlink>
      <w:r>
        <w:rPr>
          <w:color w:val="403D39"/>
          <w:sz w:val="21"/>
          <w:szCs w:val="21"/>
          <w:highlight w:val="white"/>
        </w:rPr>
        <w:t xml:space="preserve">. </w:t>
      </w:r>
      <w:r>
        <w:rPr>
          <w:sz w:val="24"/>
          <w:szCs w:val="24"/>
          <w:highlight w:val="white"/>
        </w:rPr>
        <w:t>Acesso em: 28 ago. 2024</w:t>
      </w:r>
    </w:p>
    <w:p w14:paraId="74630360" w14:textId="77777777" w:rsidR="00756F65" w:rsidRDefault="00756F65">
      <w:pPr>
        <w:spacing w:before="280" w:after="280"/>
        <w:jc w:val="both"/>
        <w:rPr>
          <w:color w:val="FF0000"/>
          <w:sz w:val="24"/>
          <w:szCs w:val="24"/>
        </w:rPr>
      </w:pPr>
    </w:p>
    <w:p w14:paraId="15856BD8" w14:textId="77777777" w:rsidR="00756F65" w:rsidRDefault="00756F65">
      <w:pPr>
        <w:spacing w:before="92"/>
        <w:ind w:left="362" w:right="808"/>
        <w:jc w:val="both"/>
        <w:rPr>
          <w:sz w:val="24"/>
          <w:szCs w:val="24"/>
        </w:rPr>
      </w:pPr>
    </w:p>
    <w:p w14:paraId="3A86FB96" w14:textId="77777777" w:rsidR="00756F65" w:rsidRDefault="00756F65">
      <w:pPr>
        <w:spacing w:before="280" w:after="280"/>
        <w:ind w:left="2267"/>
        <w:jc w:val="both"/>
        <w:rPr>
          <w:sz w:val="20"/>
          <w:szCs w:val="20"/>
        </w:rPr>
      </w:pPr>
    </w:p>
    <w:sectPr w:rsidR="00756F65">
      <w:pgSz w:w="11910" w:h="16840"/>
      <w:pgMar w:top="1701" w:right="1134" w:bottom="1134"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B232B" w14:textId="77777777" w:rsidR="00B6090D" w:rsidRDefault="00B6090D">
      <w:r>
        <w:separator/>
      </w:r>
    </w:p>
  </w:endnote>
  <w:endnote w:type="continuationSeparator" w:id="0">
    <w:p w14:paraId="7F2274A5" w14:textId="77777777" w:rsidR="00B6090D" w:rsidRDefault="00B6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6949341-4127-4F93-934C-2B01D29F072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66AFC76-0A4A-44BA-B78E-6A8DCFCFE9E5}"/>
  </w:font>
  <w:font w:name="Georgia">
    <w:panose1 w:val="02040502050405020303"/>
    <w:charset w:val="00"/>
    <w:family w:val="roman"/>
    <w:pitch w:val="variable"/>
    <w:sig w:usb0="00000287" w:usb1="00000000" w:usb2="00000000" w:usb3="00000000" w:csb0="0000009F" w:csb1="00000000"/>
    <w:embedRegular r:id="rId3" w:fontKey="{CAE82886-D9FA-48CC-91D3-6737194AC896}"/>
    <w:embedItalic r:id="rId4" w:fontKey="{DB432FEA-0540-4D4E-B13A-597025BD90FE}"/>
  </w:font>
  <w:font w:name="Cambria">
    <w:panose1 w:val="02040503050406030204"/>
    <w:charset w:val="00"/>
    <w:family w:val="roman"/>
    <w:pitch w:val="variable"/>
    <w:sig w:usb0="E00006FF" w:usb1="420024FF" w:usb2="02000000" w:usb3="00000000" w:csb0="0000019F" w:csb1="00000000"/>
    <w:embedRegular r:id="rId5" w:fontKey="{C7298C6A-E9CB-43CA-A6A8-9ED79E9F6596}"/>
  </w:font>
  <w:font w:name="Calibri">
    <w:panose1 w:val="020F0502020204030204"/>
    <w:charset w:val="00"/>
    <w:family w:val="swiss"/>
    <w:pitch w:val="variable"/>
    <w:sig w:usb0="E4002EFF" w:usb1="C200247B" w:usb2="00000009" w:usb3="00000000" w:csb0="000001FF" w:csb1="00000000"/>
    <w:embedRegular r:id="rId6" w:fontKey="{6D480A82-D91E-4541-847E-6CF2F7C65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D32F7" w14:textId="77777777" w:rsidR="00756F65" w:rsidRDefault="00756F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2BBC4" w14:textId="77777777" w:rsidR="00B6090D" w:rsidRDefault="00B6090D">
      <w:r>
        <w:separator/>
      </w:r>
    </w:p>
  </w:footnote>
  <w:footnote w:type="continuationSeparator" w:id="0">
    <w:p w14:paraId="242FBC5D" w14:textId="77777777" w:rsidR="00B6090D" w:rsidRDefault="00B609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A56D59"/>
    <w:multiLevelType w:val="multilevel"/>
    <w:tmpl w:val="79FAE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CB7062"/>
    <w:multiLevelType w:val="multilevel"/>
    <w:tmpl w:val="5676653A"/>
    <w:lvl w:ilvl="0">
      <w:start w:val="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52A1126"/>
    <w:multiLevelType w:val="multilevel"/>
    <w:tmpl w:val="406E0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9265D3"/>
    <w:multiLevelType w:val="multilevel"/>
    <w:tmpl w:val="41048F58"/>
    <w:lvl w:ilvl="0">
      <w:start w:val="4"/>
      <w:numFmt w:val="decimal"/>
      <w:lvlText w:val="%1"/>
      <w:lvlJc w:val="left"/>
      <w:pPr>
        <w:ind w:left="1124" w:hanging="402"/>
      </w:pPr>
    </w:lvl>
    <w:lvl w:ilvl="1">
      <w:start w:val="1"/>
      <w:numFmt w:val="decimal"/>
      <w:lvlText w:val="%1.%2"/>
      <w:lvlJc w:val="left"/>
      <w:pPr>
        <w:ind w:left="1124" w:hanging="402"/>
      </w:pPr>
      <w:rPr>
        <w:rFonts w:ascii="Arial" w:eastAsia="Arial" w:hAnsi="Arial" w:cs="Arial"/>
        <w:b/>
        <w:sz w:val="24"/>
        <w:szCs w:val="24"/>
      </w:rPr>
    </w:lvl>
    <w:lvl w:ilvl="2">
      <w:numFmt w:val="bullet"/>
      <w:lvlText w:val="•"/>
      <w:lvlJc w:val="left"/>
      <w:pPr>
        <w:ind w:left="2134" w:hanging="402"/>
      </w:pPr>
    </w:lvl>
    <w:lvl w:ilvl="3">
      <w:numFmt w:val="bullet"/>
      <w:lvlText w:val="•"/>
      <w:lvlJc w:val="left"/>
      <w:pPr>
        <w:ind w:left="3148" w:hanging="403"/>
      </w:pPr>
    </w:lvl>
    <w:lvl w:ilvl="4">
      <w:numFmt w:val="bullet"/>
      <w:lvlText w:val="•"/>
      <w:lvlJc w:val="left"/>
      <w:pPr>
        <w:ind w:left="4162" w:hanging="403"/>
      </w:pPr>
    </w:lvl>
    <w:lvl w:ilvl="5">
      <w:numFmt w:val="bullet"/>
      <w:lvlText w:val="•"/>
      <w:lvlJc w:val="left"/>
      <w:pPr>
        <w:ind w:left="5177" w:hanging="403"/>
      </w:pPr>
    </w:lvl>
    <w:lvl w:ilvl="6">
      <w:numFmt w:val="bullet"/>
      <w:lvlText w:val="•"/>
      <w:lvlJc w:val="left"/>
      <w:pPr>
        <w:ind w:left="6191" w:hanging="402"/>
      </w:pPr>
    </w:lvl>
    <w:lvl w:ilvl="7">
      <w:numFmt w:val="bullet"/>
      <w:lvlText w:val="•"/>
      <w:lvlJc w:val="left"/>
      <w:pPr>
        <w:ind w:left="7205" w:hanging="403"/>
      </w:pPr>
    </w:lvl>
    <w:lvl w:ilvl="8">
      <w:numFmt w:val="bullet"/>
      <w:lvlText w:val="•"/>
      <w:lvlJc w:val="left"/>
      <w:pPr>
        <w:ind w:left="8220" w:hanging="403"/>
      </w:pPr>
    </w:lvl>
  </w:abstractNum>
  <w:abstractNum w:abstractNumId="4" w15:restartNumberingAfterBreak="0">
    <w:nsid w:val="77A65D06"/>
    <w:multiLevelType w:val="multilevel"/>
    <w:tmpl w:val="E47040FA"/>
    <w:lvl w:ilvl="0">
      <w:start w:val="1"/>
      <w:numFmt w:val="decimal"/>
      <w:lvlText w:val="%1"/>
      <w:lvlJc w:val="left"/>
      <w:pPr>
        <w:ind w:left="666" w:hanging="567"/>
      </w:pPr>
      <w:rPr>
        <w:rFonts w:ascii="Arial" w:eastAsia="Arial" w:hAnsi="Arial" w:cs="Arial"/>
        <w:b/>
        <w:sz w:val="24"/>
        <w:szCs w:val="24"/>
      </w:rPr>
    </w:lvl>
    <w:lvl w:ilvl="1">
      <w:start w:val="1"/>
      <w:numFmt w:val="decimal"/>
      <w:lvlText w:val="%1.%2"/>
      <w:lvlJc w:val="left"/>
      <w:pPr>
        <w:ind w:left="666" w:hanging="567"/>
      </w:pPr>
      <w:rPr>
        <w:rFonts w:ascii="Arial" w:eastAsia="Arial" w:hAnsi="Arial" w:cs="Arial"/>
        <w:b/>
        <w:sz w:val="24"/>
        <w:szCs w:val="24"/>
      </w:rPr>
    </w:lvl>
    <w:lvl w:ilvl="2">
      <w:numFmt w:val="bullet"/>
      <w:lvlText w:val="•"/>
      <w:lvlJc w:val="left"/>
      <w:pPr>
        <w:ind w:left="1725" w:hanging="567"/>
      </w:pPr>
    </w:lvl>
    <w:lvl w:ilvl="3">
      <w:numFmt w:val="bullet"/>
      <w:lvlText w:val="•"/>
      <w:lvlJc w:val="left"/>
      <w:pPr>
        <w:ind w:left="2790" w:hanging="567"/>
      </w:pPr>
    </w:lvl>
    <w:lvl w:ilvl="4">
      <w:numFmt w:val="bullet"/>
      <w:lvlText w:val="•"/>
      <w:lvlJc w:val="left"/>
      <w:pPr>
        <w:ind w:left="3856" w:hanging="566"/>
      </w:pPr>
    </w:lvl>
    <w:lvl w:ilvl="5">
      <w:numFmt w:val="bullet"/>
      <w:lvlText w:val="•"/>
      <w:lvlJc w:val="left"/>
      <w:pPr>
        <w:ind w:left="4921" w:hanging="567"/>
      </w:pPr>
    </w:lvl>
    <w:lvl w:ilvl="6">
      <w:numFmt w:val="bullet"/>
      <w:lvlText w:val="•"/>
      <w:lvlJc w:val="left"/>
      <w:pPr>
        <w:ind w:left="5987" w:hanging="567"/>
      </w:pPr>
    </w:lvl>
    <w:lvl w:ilvl="7">
      <w:numFmt w:val="bullet"/>
      <w:lvlText w:val="•"/>
      <w:lvlJc w:val="left"/>
      <w:pPr>
        <w:ind w:left="7052" w:hanging="567"/>
      </w:pPr>
    </w:lvl>
    <w:lvl w:ilvl="8">
      <w:numFmt w:val="bullet"/>
      <w:lvlText w:val="•"/>
      <w:lvlJc w:val="left"/>
      <w:pPr>
        <w:ind w:left="8117" w:hanging="567"/>
      </w:pPr>
    </w:lvl>
  </w:abstractNum>
  <w:abstractNum w:abstractNumId="5" w15:restartNumberingAfterBreak="0">
    <w:nsid w:val="7BCB6305"/>
    <w:multiLevelType w:val="multilevel"/>
    <w:tmpl w:val="E9C6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111769">
    <w:abstractNumId w:val="3"/>
  </w:num>
  <w:num w:numId="2" w16cid:durableId="704915086">
    <w:abstractNumId w:val="0"/>
  </w:num>
  <w:num w:numId="3" w16cid:durableId="742799690">
    <w:abstractNumId w:val="4"/>
  </w:num>
  <w:num w:numId="4" w16cid:durableId="1292518522">
    <w:abstractNumId w:val="2"/>
  </w:num>
  <w:num w:numId="5" w16cid:durableId="969097203">
    <w:abstractNumId w:val="1"/>
  </w:num>
  <w:num w:numId="6" w16cid:durableId="11207576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F65"/>
    <w:rsid w:val="003B1A2B"/>
    <w:rsid w:val="00575C3A"/>
    <w:rsid w:val="006E7823"/>
    <w:rsid w:val="00735239"/>
    <w:rsid w:val="00756F65"/>
    <w:rsid w:val="0088062B"/>
    <w:rsid w:val="00A53B7E"/>
    <w:rsid w:val="00B6090D"/>
    <w:rsid w:val="00B841D9"/>
    <w:rsid w:val="00BC44FC"/>
    <w:rsid w:val="00D20B5F"/>
    <w:rsid w:val="00D6550E"/>
    <w:rsid w:val="00EF0766"/>
    <w:rsid w:val="00F62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97C6"/>
  <w15:docId w15:val="{A4E6429A-7EE6-43F6-8650-586B251E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89"/>
      <w:ind w:left="100"/>
      <w:outlineLvl w:val="0"/>
    </w:pPr>
    <w:rPr>
      <w:sz w:val="32"/>
      <w:szCs w:val="32"/>
    </w:rPr>
  </w:style>
  <w:style w:type="paragraph" w:styleId="Ttulo2">
    <w:name w:val="heading 2"/>
    <w:basedOn w:val="Normal"/>
    <w:uiPriority w:val="9"/>
    <w:unhideWhenUsed/>
    <w:qFormat/>
    <w:pPr>
      <w:ind w:left="362"/>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37"/>
      <w:ind w:left="666" w:hanging="567"/>
    </w:pPr>
    <w:rPr>
      <w:b/>
      <w:bCs/>
      <w:sz w:val="24"/>
      <w:szCs w:val="24"/>
    </w:rPr>
  </w:style>
  <w:style w:type="paragraph" w:styleId="Sumrio2">
    <w:name w:val="toc 2"/>
    <w:basedOn w:val="Normal"/>
    <w:uiPriority w:val="1"/>
    <w:qFormat/>
    <w:pPr>
      <w:spacing w:before="137"/>
      <w:ind w:left="100"/>
    </w:pPr>
    <w:rPr>
      <w:b/>
      <w:bCs/>
      <w:i/>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540"/>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6D6B3D"/>
    <w:rPr>
      <w:rFonts w:ascii="Tahoma" w:hAnsi="Tahoma" w:cs="Tahoma"/>
      <w:sz w:val="16"/>
      <w:szCs w:val="16"/>
    </w:rPr>
  </w:style>
  <w:style w:type="character" w:customStyle="1" w:styleId="TextodebaloChar">
    <w:name w:val="Texto de balão Char"/>
    <w:basedOn w:val="Fontepargpadro"/>
    <w:link w:val="Textodebalo"/>
    <w:uiPriority w:val="99"/>
    <w:semiHidden/>
    <w:rsid w:val="006D6B3D"/>
    <w:rPr>
      <w:rFonts w:ascii="Tahoma" w:eastAsia="Arial" w:hAnsi="Tahoma" w:cs="Tahoma"/>
      <w:sz w:val="16"/>
      <w:szCs w:val="16"/>
      <w:lang w:val="pt-PT"/>
    </w:rPr>
  </w:style>
  <w:style w:type="character" w:styleId="Refdecomentrio">
    <w:name w:val="annotation reference"/>
    <w:basedOn w:val="Fontepargpadro"/>
    <w:uiPriority w:val="99"/>
    <w:semiHidden/>
    <w:unhideWhenUsed/>
    <w:rsid w:val="00F16838"/>
    <w:rPr>
      <w:sz w:val="16"/>
      <w:szCs w:val="16"/>
    </w:rPr>
  </w:style>
  <w:style w:type="paragraph" w:styleId="Textodecomentrio">
    <w:name w:val="annotation text"/>
    <w:basedOn w:val="Normal"/>
    <w:link w:val="TextodecomentrioChar"/>
    <w:uiPriority w:val="99"/>
    <w:semiHidden/>
    <w:unhideWhenUsed/>
    <w:rsid w:val="00F16838"/>
    <w:rPr>
      <w:sz w:val="20"/>
      <w:szCs w:val="20"/>
    </w:rPr>
  </w:style>
  <w:style w:type="character" w:customStyle="1" w:styleId="TextodecomentrioChar">
    <w:name w:val="Texto de comentário Char"/>
    <w:basedOn w:val="Fontepargpadro"/>
    <w:link w:val="Textodecomentrio"/>
    <w:uiPriority w:val="99"/>
    <w:semiHidden/>
    <w:rsid w:val="00F16838"/>
    <w:rPr>
      <w:rFonts w:ascii="Arial" w:eastAsia="Arial" w:hAnsi="Arial" w:cs="Arial"/>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16838"/>
    <w:rPr>
      <w:b/>
      <w:bCs/>
    </w:rPr>
  </w:style>
  <w:style w:type="character" w:customStyle="1" w:styleId="AssuntodocomentrioChar">
    <w:name w:val="Assunto do comentário Char"/>
    <w:basedOn w:val="TextodecomentrioChar"/>
    <w:link w:val="Assuntodocomentrio"/>
    <w:uiPriority w:val="99"/>
    <w:semiHidden/>
    <w:rsid w:val="00F16838"/>
    <w:rPr>
      <w:rFonts w:ascii="Arial" w:eastAsia="Arial" w:hAnsi="Arial" w:cs="Arial"/>
      <w:b/>
      <w:bCs/>
      <w:sz w:val="20"/>
      <w:szCs w:val="20"/>
      <w:lang w:val="pt-PT"/>
    </w:rPr>
  </w:style>
  <w:style w:type="paragraph" w:styleId="Reviso">
    <w:name w:val="Revision"/>
    <w:hidden/>
    <w:uiPriority w:val="99"/>
    <w:semiHidden/>
    <w:rsid w:val="00DA43A6"/>
    <w:pPr>
      <w:widowControl/>
    </w:pPr>
  </w:style>
  <w:style w:type="paragraph" w:styleId="Cabealho">
    <w:name w:val="header"/>
    <w:basedOn w:val="Normal"/>
    <w:link w:val="CabealhoChar"/>
    <w:uiPriority w:val="99"/>
    <w:unhideWhenUsed/>
    <w:rsid w:val="007A0A0D"/>
    <w:pPr>
      <w:tabs>
        <w:tab w:val="center" w:pos="4252"/>
        <w:tab w:val="right" w:pos="8504"/>
      </w:tabs>
    </w:pPr>
  </w:style>
  <w:style w:type="character" w:customStyle="1" w:styleId="CabealhoChar">
    <w:name w:val="Cabeçalho Char"/>
    <w:basedOn w:val="Fontepargpadro"/>
    <w:link w:val="Cabealho"/>
    <w:uiPriority w:val="99"/>
    <w:rsid w:val="007A0A0D"/>
    <w:rPr>
      <w:rFonts w:ascii="Arial" w:eastAsia="Arial" w:hAnsi="Arial" w:cs="Arial"/>
      <w:lang w:val="pt-PT"/>
    </w:rPr>
  </w:style>
  <w:style w:type="paragraph" w:styleId="Rodap">
    <w:name w:val="footer"/>
    <w:basedOn w:val="Normal"/>
    <w:link w:val="RodapChar"/>
    <w:uiPriority w:val="99"/>
    <w:unhideWhenUsed/>
    <w:rsid w:val="007A0A0D"/>
    <w:pPr>
      <w:tabs>
        <w:tab w:val="center" w:pos="4252"/>
        <w:tab w:val="right" w:pos="8504"/>
      </w:tabs>
    </w:pPr>
  </w:style>
  <w:style w:type="character" w:customStyle="1" w:styleId="RodapChar">
    <w:name w:val="Rodapé Char"/>
    <w:basedOn w:val="Fontepargpadro"/>
    <w:link w:val="Rodap"/>
    <w:uiPriority w:val="99"/>
    <w:rsid w:val="007A0A0D"/>
    <w:rPr>
      <w:rFonts w:ascii="Arial" w:eastAsia="Arial" w:hAnsi="Arial" w:cs="Arial"/>
      <w:lang w:val="pt-PT"/>
    </w:rPr>
  </w:style>
  <w:style w:type="paragraph" w:styleId="Textodenotadefim">
    <w:name w:val="endnote text"/>
    <w:basedOn w:val="Normal"/>
    <w:link w:val="TextodenotadefimChar"/>
    <w:uiPriority w:val="99"/>
    <w:semiHidden/>
    <w:unhideWhenUsed/>
    <w:rsid w:val="007A0A0D"/>
    <w:rPr>
      <w:sz w:val="20"/>
      <w:szCs w:val="20"/>
    </w:rPr>
  </w:style>
  <w:style w:type="character" w:customStyle="1" w:styleId="TextodenotadefimChar">
    <w:name w:val="Texto de nota de fim Char"/>
    <w:basedOn w:val="Fontepargpadro"/>
    <w:link w:val="Textodenotadefim"/>
    <w:uiPriority w:val="99"/>
    <w:semiHidden/>
    <w:rsid w:val="007A0A0D"/>
    <w:rPr>
      <w:rFonts w:ascii="Arial" w:eastAsia="Arial" w:hAnsi="Arial" w:cs="Arial"/>
      <w:sz w:val="20"/>
      <w:szCs w:val="20"/>
      <w:lang w:val="pt-PT"/>
    </w:rPr>
  </w:style>
  <w:style w:type="character" w:styleId="Refdenotadefim">
    <w:name w:val="endnote reference"/>
    <w:basedOn w:val="Fontepargpadro"/>
    <w:uiPriority w:val="99"/>
    <w:semiHidden/>
    <w:unhideWhenUsed/>
    <w:rsid w:val="007A0A0D"/>
    <w:rPr>
      <w:vertAlign w:val="superscript"/>
    </w:rPr>
  </w:style>
  <w:style w:type="paragraph" w:styleId="Textodenotaderodap">
    <w:name w:val="footnote text"/>
    <w:basedOn w:val="Normal"/>
    <w:link w:val="TextodenotaderodapChar"/>
    <w:uiPriority w:val="99"/>
    <w:semiHidden/>
    <w:unhideWhenUsed/>
    <w:rsid w:val="007A0A0D"/>
    <w:rPr>
      <w:sz w:val="20"/>
      <w:szCs w:val="20"/>
    </w:rPr>
  </w:style>
  <w:style w:type="character" w:customStyle="1" w:styleId="TextodenotaderodapChar">
    <w:name w:val="Texto de nota de rodapé Char"/>
    <w:basedOn w:val="Fontepargpadro"/>
    <w:link w:val="Textodenotaderodap"/>
    <w:uiPriority w:val="99"/>
    <w:semiHidden/>
    <w:rsid w:val="007A0A0D"/>
    <w:rPr>
      <w:rFonts w:ascii="Arial" w:eastAsia="Arial" w:hAnsi="Arial" w:cs="Arial"/>
      <w:sz w:val="20"/>
      <w:szCs w:val="20"/>
      <w:lang w:val="pt-PT"/>
    </w:rPr>
  </w:style>
  <w:style w:type="character" w:styleId="Refdenotaderodap">
    <w:name w:val="footnote reference"/>
    <w:basedOn w:val="Fontepargpadro"/>
    <w:uiPriority w:val="99"/>
    <w:semiHidden/>
    <w:unhideWhenUsed/>
    <w:rsid w:val="007A0A0D"/>
    <w:rPr>
      <w:vertAlign w:val="superscript"/>
    </w:rPr>
  </w:style>
  <w:style w:type="character" w:styleId="Hyperlink">
    <w:name w:val="Hyperlink"/>
    <w:basedOn w:val="Fontepargpadro"/>
    <w:uiPriority w:val="99"/>
    <w:unhideWhenUsed/>
    <w:rsid w:val="0083321D"/>
    <w:rPr>
      <w:color w:val="0000FF" w:themeColor="hyperlink"/>
      <w:u w:val="single"/>
    </w:rPr>
  </w:style>
  <w:style w:type="character" w:styleId="MenoPendente">
    <w:name w:val="Unresolved Mention"/>
    <w:basedOn w:val="Fontepargpadro"/>
    <w:uiPriority w:val="99"/>
    <w:semiHidden/>
    <w:unhideWhenUsed/>
    <w:rsid w:val="0083321D"/>
    <w:rPr>
      <w:color w:val="605E5C"/>
      <w:shd w:val="clear" w:color="auto" w:fill="E1DFDD"/>
    </w:rPr>
  </w:style>
  <w:style w:type="paragraph" w:styleId="NormalWeb">
    <w:name w:val="Normal (Web)"/>
    <w:basedOn w:val="Normal"/>
    <w:uiPriority w:val="99"/>
    <w:semiHidden/>
    <w:unhideWhenUsed/>
    <w:rsid w:val="00EB4B9C"/>
    <w:pPr>
      <w:widowControl/>
      <w:spacing w:before="100" w:beforeAutospacing="1" w:after="100" w:afterAutospacing="1"/>
    </w:pPr>
    <w:rPr>
      <w:rFonts w:ascii="Times New Roman" w:eastAsia="Times New Roman" w:hAnsi="Times New Roman" w:cs="Times New Roman"/>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lo.br/j/rbee/a/5QWT88nTKPL4VMLSGRG7dS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VSZFfpYyIytfsTiWAeuE9ibw==">CgMxLjAyCGguZ2pkZ3hzMgloLjMwajB6bGwyDmguZTc5amlmYzN1ajN0MgloLjFmb2I5dGUyCWguM3pueXNoNzIJaC4yZXQ5MnAwMgloLjNkeTZ2a20yCWguMXQzaDVzZjIJaC40ZDM0b2c4Mg5oLnNoZHM3dGwyc2RqbjIOaC5yYWlsdWR5b215eGsyDmguangwMGVtZDFyOXNnMgloLjJzOGV5bzE4AHIhMVp6UjRzRWhHTTVYeW5OT0RZYVZVMGptczRaS1JNWGNw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3924</Words>
  <Characters>21190</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Lisandro LM</dc:creator>
  <cp:lastModifiedBy>Maria Carolina Fortes</cp:lastModifiedBy>
  <cp:revision>2</cp:revision>
  <dcterms:created xsi:type="dcterms:W3CDTF">2024-09-12T13:27:00Z</dcterms:created>
  <dcterms:modified xsi:type="dcterms:W3CDTF">2024-09-12T13:27:00Z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2019-07-03T00:00:00Z</vt:lpwstr>
  </property>
  <property fmtid="{D5CDD505-2E9C-101B-9397-08002B2CF9AE}" pid="3" name="Creator">
    <vt:lpwstr>Microsoft® Word para Office 365</vt:lpwstr>
  </property>
  <property fmtid="{D5CDD505-2E9C-101B-9397-08002B2CF9AE}" pid="4" name="LastSaved">
    <vt:lpwstr>2021-12-02T00:00:00Z</vt:lpwstr>
  </property>
</Properties>
</file>